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38" w:rsidRDefault="00370338" w:rsidP="00370338">
      <w:pPr>
        <w:ind w:left="2268"/>
      </w:pPr>
      <w:r>
        <w:rPr>
          <w:noProof/>
          <w:sz w:val="20"/>
          <w:lang w:eastAsia="de-AT"/>
        </w:rPr>
        <mc:AlternateContent>
          <mc:Choice Requires="wps">
            <w:drawing>
              <wp:anchor distT="0" distB="0" distL="114300" distR="114300" simplePos="0" relativeHeight="251659264" behindDoc="0" locked="0" layoutInCell="1" allowOverlap="1" wp14:anchorId="126494CD" wp14:editId="37AD2CBA">
                <wp:simplePos x="0" y="0"/>
                <wp:positionH relativeFrom="column">
                  <wp:posOffset>3314700</wp:posOffset>
                </wp:positionH>
                <wp:positionV relativeFrom="paragraph">
                  <wp:posOffset>532</wp:posOffset>
                </wp:positionV>
                <wp:extent cx="2867025" cy="17145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338" w:rsidRDefault="00370338" w:rsidP="00370338">
                            <w:pPr>
                              <w:pStyle w:val="Textkrper"/>
                              <w:spacing w:before="240" w:line="260" w:lineRule="exact"/>
                              <w:rPr>
                                <w:rFonts w:ascii="Arial Black" w:hAnsi="Arial Black"/>
                                <w:color w:val="5F5F5F"/>
                              </w:rPr>
                            </w:pPr>
                            <w:r>
                              <w:rPr>
                                <w:rFonts w:ascii="Arial Black" w:hAnsi="Arial Black"/>
                                <w:color w:val="5F5F5F"/>
                              </w:rPr>
                              <w:t>Österreichische</w:t>
                            </w:r>
                            <w:r>
                              <w:rPr>
                                <w:rFonts w:ascii="Arial Black" w:hAnsi="Arial Black"/>
                                <w:color w:val="5F5F5F"/>
                              </w:rPr>
                              <w:br/>
                              <w:t>Arbeitsgemeinschaft für</w:t>
                            </w:r>
                            <w:r>
                              <w:rPr>
                                <w:rFonts w:ascii="Arial Black" w:hAnsi="Arial Black"/>
                                <w:color w:val="5F5F5F"/>
                              </w:rPr>
                              <w:br/>
                              <w:t>Rehabilitation (ÖAR)</w:t>
                            </w:r>
                            <w:r>
                              <w:rPr>
                                <w:rFonts w:ascii="Arial Black" w:hAnsi="Arial Black"/>
                                <w:color w:val="5F5F5F"/>
                              </w:rPr>
                              <w:br/>
                              <w:t xml:space="preserve">Dachorganisation der </w:t>
                            </w:r>
                            <w:r>
                              <w:rPr>
                                <w:rFonts w:ascii="Arial Black" w:hAnsi="Arial Black"/>
                                <w:color w:val="5F5F5F"/>
                              </w:rPr>
                              <w:br/>
                              <w:t>Behindertenverbände Österreichs</w:t>
                            </w:r>
                          </w:p>
                          <w:p w:rsidR="00370338" w:rsidRDefault="00370338" w:rsidP="00370338">
                            <w:pPr>
                              <w:ind w:right="-567"/>
                              <w:rPr>
                                <w:rFonts w:ascii="Arial Black" w:hAnsi="Arial Black"/>
                                <w:color w:val="5F5F5F"/>
                                <w:sz w:val="20"/>
                                <w:lang w:val="de-DE"/>
                              </w:rPr>
                            </w:pPr>
                            <w:r>
                              <w:rPr>
                                <w:rFonts w:ascii="Arial Black" w:hAnsi="Arial Black"/>
                                <w:color w:val="5F5F5F"/>
                                <w:sz w:val="20"/>
                                <w:lang w:val="de-DE"/>
                              </w:rPr>
                              <w:t xml:space="preserve">Dr. Christina Meierschitz </w:t>
                            </w:r>
                            <w:r>
                              <w:rPr>
                                <w:rFonts w:ascii="Arial Black" w:hAnsi="Arial Black"/>
                                <w:color w:val="5F5F5F"/>
                                <w:spacing w:val="-2"/>
                                <w:sz w:val="20"/>
                              </w:rPr>
                              <w:sym w:font="Symbol" w:char="00B7"/>
                            </w:r>
                            <w:r>
                              <w:rPr>
                                <w:rFonts w:ascii="Arial Black" w:hAnsi="Arial Black"/>
                                <w:color w:val="5F5F5F"/>
                                <w:sz w:val="20"/>
                                <w:lang w:val="de-DE"/>
                              </w:rPr>
                              <w:t xml:space="preserve"> DW 119</w:t>
                            </w:r>
                          </w:p>
                          <w:p w:rsidR="00370338" w:rsidRDefault="00370338" w:rsidP="00370338">
                            <w:pPr>
                              <w:ind w:right="-567"/>
                              <w:rPr>
                                <w:rFonts w:ascii="Arial Black" w:hAnsi="Arial Black"/>
                                <w:color w:val="5F5F5F"/>
                                <w:sz w:val="20"/>
                                <w:lang w:val="it-IT"/>
                              </w:rPr>
                            </w:pPr>
                            <w:r>
                              <w:rPr>
                                <w:rFonts w:ascii="Arial Black" w:hAnsi="Arial Black"/>
                                <w:color w:val="5F5F5F"/>
                                <w:sz w:val="20"/>
                                <w:lang w:val="it-IT"/>
                              </w:rPr>
                              <w:t xml:space="preserve">E-Mail: </w:t>
                            </w:r>
                            <w:r w:rsidRPr="00400576">
                              <w:rPr>
                                <w:rStyle w:val="Hyperlink"/>
                                <w:rFonts w:ascii="Arial Black" w:hAnsi="Arial Black"/>
                                <w:sz w:val="20"/>
                                <w:szCs w:val="20"/>
                                <w:lang w:val="it-IT"/>
                              </w:rPr>
                              <w:t>ch.</w:t>
                            </w:r>
                            <w:hyperlink r:id="rId5" w:history="1">
                              <w:r w:rsidRPr="00400576">
                                <w:rPr>
                                  <w:rStyle w:val="Hyperlink"/>
                                  <w:rFonts w:ascii="Arial Black" w:hAnsi="Arial Black"/>
                                  <w:sz w:val="20"/>
                                  <w:szCs w:val="20"/>
                                  <w:lang w:val="it-IT"/>
                                </w:rPr>
                                <w:t>meierschitz@oear.or.at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pt;margin-top:.05pt;width:22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it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" stroked="f">
                <v:textbox>
                  <w:txbxContent>
                    <w:p w:rsidR="00370338" w:rsidRDefault="00370338" w:rsidP="00370338">
                      <w:pPr>
                        <w:pStyle w:val="Textkrper"/>
                        <w:spacing w:before="240" w:line="260" w:lineRule="exact"/>
                        <w:rPr>
                          <w:rFonts w:ascii="Arial Black" w:hAnsi="Arial Black"/>
                          <w:color w:val="5F5F5F"/>
                        </w:rPr>
                      </w:pPr>
                      <w:r>
                        <w:rPr>
                          <w:rFonts w:ascii="Arial Black" w:hAnsi="Arial Black"/>
                          <w:color w:val="5F5F5F"/>
                        </w:rPr>
                        <w:t>Österreichische</w:t>
                      </w:r>
                      <w:r>
                        <w:rPr>
                          <w:rFonts w:ascii="Arial Black" w:hAnsi="Arial Black"/>
                          <w:color w:val="5F5F5F"/>
                        </w:rPr>
                        <w:br/>
                        <w:t>Arbeitsgemeinschaft für</w:t>
                      </w:r>
                      <w:r>
                        <w:rPr>
                          <w:rFonts w:ascii="Arial Black" w:hAnsi="Arial Black"/>
                          <w:color w:val="5F5F5F"/>
                        </w:rPr>
                        <w:br/>
                        <w:t>Rehabilitation (ÖAR)</w:t>
                      </w:r>
                      <w:r>
                        <w:rPr>
                          <w:rFonts w:ascii="Arial Black" w:hAnsi="Arial Black"/>
                          <w:color w:val="5F5F5F"/>
                        </w:rPr>
                        <w:br/>
                        <w:t xml:space="preserve">Dachorganisation der </w:t>
                      </w:r>
                      <w:r>
                        <w:rPr>
                          <w:rFonts w:ascii="Arial Black" w:hAnsi="Arial Black"/>
                          <w:color w:val="5F5F5F"/>
                        </w:rPr>
                        <w:br/>
                        <w:t>Behindertenverbände Österreichs</w:t>
                      </w:r>
                    </w:p>
                    <w:p w:rsidR="00370338" w:rsidRDefault="00370338" w:rsidP="00370338">
                      <w:pPr>
                        <w:ind w:right="-567"/>
                        <w:rPr>
                          <w:rFonts w:ascii="Arial Black" w:hAnsi="Arial Black"/>
                          <w:color w:val="5F5F5F"/>
                          <w:sz w:val="20"/>
                          <w:lang w:val="de-DE"/>
                        </w:rPr>
                      </w:pPr>
                      <w:r>
                        <w:rPr>
                          <w:rFonts w:ascii="Arial Black" w:hAnsi="Arial Black"/>
                          <w:color w:val="5F5F5F"/>
                          <w:sz w:val="20"/>
                          <w:lang w:val="de-DE"/>
                        </w:rPr>
                        <w:t xml:space="preserve">Dr. Christina Meierschitz </w:t>
                      </w:r>
                      <w:r>
                        <w:rPr>
                          <w:rFonts w:ascii="Arial Black" w:hAnsi="Arial Black"/>
                          <w:color w:val="5F5F5F"/>
                          <w:spacing w:val="-2"/>
                          <w:sz w:val="20"/>
                        </w:rPr>
                        <w:sym w:font="Symbol" w:char="00B7"/>
                      </w:r>
                      <w:r>
                        <w:rPr>
                          <w:rFonts w:ascii="Arial Black" w:hAnsi="Arial Black"/>
                          <w:color w:val="5F5F5F"/>
                          <w:sz w:val="20"/>
                          <w:lang w:val="de-DE"/>
                        </w:rPr>
                        <w:t xml:space="preserve"> DW 119</w:t>
                      </w:r>
                    </w:p>
                    <w:p w:rsidR="00370338" w:rsidRDefault="00370338" w:rsidP="00370338">
                      <w:pPr>
                        <w:ind w:right="-567"/>
                        <w:rPr>
                          <w:rFonts w:ascii="Arial Black" w:hAnsi="Arial Black"/>
                          <w:color w:val="5F5F5F"/>
                          <w:sz w:val="20"/>
                          <w:lang w:val="it-IT"/>
                        </w:rPr>
                      </w:pPr>
                      <w:r>
                        <w:rPr>
                          <w:rFonts w:ascii="Arial Black" w:hAnsi="Arial Black"/>
                          <w:color w:val="5F5F5F"/>
                          <w:sz w:val="20"/>
                          <w:lang w:val="it-IT"/>
                        </w:rPr>
                        <w:t xml:space="preserve">E-Mail: </w:t>
                      </w:r>
                      <w:r w:rsidRPr="00400576">
                        <w:rPr>
                          <w:rStyle w:val="Hyperlink"/>
                          <w:rFonts w:ascii="Arial Black" w:hAnsi="Arial Black"/>
                          <w:sz w:val="20"/>
                          <w:szCs w:val="20"/>
                          <w:lang w:val="it-IT"/>
                        </w:rPr>
                        <w:t>ch.</w:t>
                      </w:r>
                      <w:hyperlink r:id="rId6" w:history="1">
                        <w:r w:rsidRPr="00400576">
                          <w:rPr>
                            <w:rStyle w:val="Hyperlink"/>
                            <w:rFonts w:ascii="Arial Black" w:hAnsi="Arial Black"/>
                            <w:sz w:val="20"/>
                            <w:szCs w:val="20"/>
                            <w:lang w:val="it-IT"/>
                          </w:rPr>
                          <w:t>meierschitz@oear.or.at</w:t>
                        </w:r>
                      </w:hyperlink>
                    </w:p>
                  </w:txbxContent>
                </v:textbox>
              </v:shape>
            </w:pict>
          </mc:Fallback>
        </mc:AlternateContent>
      </w:r>
    </w:p>
    <w:tbl>
      <w:tblPr>
        <w:tblW w:w="0" w:type="auto"/>
        <w:tblInd w:w="1913" w:type="dxa"/>
        <w:tblCellMar>
          <w:left w:w="70" w:type="dxa"/>
          <w:right w:w="70" w:type="dxa"/>
        </w:tblCellMar>
        <w:tblLook w:val="0000" w:firstRow="0" w:lastRow="0" w:firstColumn="0" w:lastColumn="0" w:noHBand="0" w:noVBand="0"/>
      </w:tblPr>
      <w:tblGrid>
        <w:gridCol w:w="3259"/>
      </w:tblGrid>
      <w:tr w:rsidR="00370338" w:rsidTr="00907E60">
        <w:trPr>
          <w:trHeight w:val="2140"/>
        </w:trPr>
        <w:tc>
          <w:tcPr>
            <w:tcW w:w="3259" w:type="dxa"/>
          </w:tcPr>
          <w:p w:rsidR="00370338" w:rsidRDefault="00370338" w:rsidP="00907E60">
            <w:pPr>
              <w:ind w:left="1138"/>
            </w:pPr>
          </w:p>
          <w:p w:rsidR="00370338" w:rsidRDefault="00370338" w:rsidP="00907E60">
            <w:pPr>
              <w:ind w:left="1138"/>
            </w:pPr>
            <w:r>
              <w:rPr>
                <w:noProof/>
                <w:lang w:eastAsia="de-AT"/>
              </w:rPr>
              <w:drawing>
                <wp:inline distT="0" distB="0" distL="0" distR="0" wp14:anchorId="0999B484" wp14:editId="68AED05E">
                  <wp:extent cx="1033485" cy="1033485"/>
                  <wp:effectExtent l="0" t="0" r="0" b="0"/>
                  <wp:docPr id="5" name="Grafik 5" descr="R:\VorlagenOEAR\Logos\OEAR\logo-oear-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VorlagenOEAR\Logos\OEAR\logo-oear-gru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485" cy="1033485"/>
                          </a:xfrm>
                          <a:prstGeom prst="rect">
                            <a:avLst/>
                          </a:prstGeom>
                          <a:noFill/>
                          <a:ln>
                            <a:noFill/>
                          </a:ln>
                        </pic:spPr>
                      </pic:pic>
                    </a:graphicData>
                  </a:graphic>
                </wp:inline>
              </w:drawing>
            </w:r>
          </w:p>
          <w:p w:rsidR="00370338" w:rsidRDefault="00370338" w:rsidP="00907E60">
            <w:pPr>
              <w:ind w:left="1138"/>
            </w:pPr>
          </w:p>
          <w:p w:rsidR="00370338" w:rsidRDefault="00370338" w:rsidP="00907E60">
            <w:pPr>
              <w:ind w:left="1138"/>
            </w:pPr>
          </w:p>
        </w:tc>
      </w:tr>
    </w:tbl>
    <w:p w:rsidR="00370338" w:rsidRDefault="00370338" w:rsidP="00370338">
      <w:pPr>
        <w:ind w:left="2268"/>
      </w:pPr>
    </w:p>
    <w:p w:rsidR="00DF3C42" w:rsidRDefault="00DF3C42" w:rsidP="00370338">
      <w:pPr>
        <w:pStyle w:val="Textkrper3"/>
        <w:spacing w:line="280" w:lineRule="atLeast"/>
        <w:jc w:val="center"/>
        <w:rPr>
          <w:b/>
          <w:bCs/>
        </w:rPr>
      </w:pPr>
    </w:p>
    <w:p w:rsidR="00101D13" w:rsidRDefault="00101D13" w:rsidP="00370338">
      <w:pPr>
        <w:pStyle w:val="Textkrper3"/>
        <w:spacing w:line="280" w:lineRule="atLeast"/>
        <w:jc w:val="center"/>
        <w:rPr>
          <w:b/>
          <w:bCs/>
        </w:rPr>
      </w:pPr>
    </w:p>
    <w:p w:rsidR="00370338" w:rsidRDefault="00370338" w:rsidP="00370338">
      <w:pPr>
        <w:pStyle w:val="Textkrper3"/>
        <w:spacing w:line="280" w:lineRule="atLeast"/>
        <w:jc w:val="center"/>
        <w:rPr>
          <w:b/>
          <w:bCs/>
        </w:rPr>
      </w:pPr>
      <w:r>
        <w:rPr>
          <w:b/>
          <w:bCs/>
        </w:rPr>
        <w:t xml:space="preserve">Stellungnahme der </w:t>
      </w:r>
    </w:p>
    <w:p w:rsidR="00370338" w:rsidRDefault="00370338" w:rsidP="00370338">
      <w:pPr>
        <w:pStyle w:val="Textkrper3"/>
        <w:spacing w:line="280" w:lineRule="atLeast"/>
        <w:jc w:val="center"/>
        <w:rPr>
          <w:b/>
          <w:bCs/>
        </w:rPr>
      </w:pPr>
      <w:proofErr w:type="gramStart"/>
      <w:r>
        <w:rPr>
          <w:b/>
          <w:bCs/>
        </w:rPr>
        <w:t>Österreichischen</w:t>
      </w:r>
      <w:proofErr w:type="gramEnd"/>
      <w:r>
        <w:rPr>
          <w:b/>
          <w:bCs/>
        </w:rPr>
        <w:t xml:space="preserve"> Arbeitsgemeinschaft für Rehabilitation (ÖAR), Dachorganisation der Behindertenverbände Österreichs, </w:t>
      </w:r>
    </w:p>
    <w:p w:rsidR="004444D3" w:rsidRPr="004444D3" w:rsidRDefault="004444D3" w:rsidP="004444D3">
      <w:pPr>
        <w:pStyle w:val="Textkrper3"/>
        <w:spacing w:line="280" w:lineRule="atLeast"/>
        <w:jc w:val="center"/>
        <w:rPr>
          <w:b/>
          <w:bCs/>
        </w:rPr>
      </w:pPr>
      <w:r w:rsidRPr="004444D3">
        <w:rPr>
          <w:b/>
          <w:bCs/>
        </w:rPr>
        <w:t>Bundesgesetz, mit dem das Kriegsopferversorgungsgesetz 1957, das Opferfürsorgegesetz,</w:t>
      </w:r>
      <w:r>
        <w:rPr>
          <w:b/>
          <w:bCs/>
        </w:rPr>
        <w:t xml:space="preserve"> </w:t>
      </w:r>
      <w:r w:rsidRPr="004444D3">
        <w:rPr>
          <w:b/>
          <w:bCs/>
        </w:rPr>
        <w:t>das Heeresversorgungsgesetz, das Verbrechensopfergesetz, das Behinderteneinstellungsgesetz</w:t>
      </w:r>
      <w:r>
        <w:rPr>
          <w:b/>
          <w:bCs/>
        </w:rPr>
        <w:t xml:space="preserve"> </w:t>
      </w:r>
      <w:r w:rsidRPr="004444D3">
        <w:rPr>
          <w:b/>
          <w:bCs/>
        </w:rPr>
        <w:t>sowie das Bundesbehindertengesetz geändert werden, das Kriegsopfer-</w:t>
      </w:r>
    </w:p>
    <w:p w:rsidR="004444D3" w:rsidRDefault="004444D3" w:rsidP="004444D3">
      <w:pPr>
        <w:pStyle w:val="Textkrper3"/>
        <w:spacing w:line="280" w:lineRule="atLeast"/>
        <w:jc w:val="center"/>
        <w:rPr>
          <w:b/>
          <w:bCs/>
        </w:rPr>
      </w:pPr>
      <w:r w:rsidRPr="004444D3">
        <w:rPr>
          <w:b/>
          <w:bCs/>
        </w:rPr>
        <w:t>und Behindertenfondsgesetz aufgehoben und mit dem eine Rentenleistung für</w:t>
      </w:r>
      <w:r>
        <w:rPr>
          <w:b/>
          <w:bCs/>
        </w:rPr>
        <w:t xml:space="preserve"> </w:t>
      </w:r>
      <w:r w:rsidRPr="004444D3">
        <w:rPr>
          <w:b/>
          <w:bCs/>
        </w:rPr>
        <w:t>Contergan-Geschädigte eingeführt wird</w:t>
      </w:r>
    </w:p>
    <w:p w:rsidR="004444D3" w:rsidRDefault="004444D3" w:rsidP="004444D3">
      <w:pPr>
        <w:pStyle w:val="Textkrper3"/>
        <w:spacing w:line="280" w:lineRule="atLeast"/>
        <w:jc w:val="center"/>
        <w:rPr>
          <w:b/>
          <w:bCs/>
        </w:rPr>
      </w:pPr>
    </w:p>
    <w:p w:rsidR="004444D3" w:rsidRPr="004444D3" w:rsidRDefault="004444D3" w:rsidP="004444D3">
      <w:pPr>
        <w:pStyle w:val="Textkrper3"/>
        <w:spacing w:line="280" w:lineRule="atLeast"/>
        <w:jc w:val="center"/>
        <w:rPr>
          <w:sz w:val="24"/>
        </w:rPr>
      </w:pPr>
      <w:r w:rsidRPr="004444D3">
        <w:rPr>
          <w:bCs/>
          <w:sz w:val="24"/>
        </w:rPr>
        <w:t>GZ: BMASK-40101/0002-IV/9/2015</w:t>
      </w:r>
    </w:p>
    <w:p w:rsidR="004444D3" w:rsidRPr="004444D3" w:rsidRDefault="004444D3">
      <w:pPr>
        <w:rPr>
          <w:rFonts w:ascii="Arial" w:hAnsi="Arial" w:cs="Arial"/>
        </w:rPr>
      </w:pPr>
    </w:p>
    <w:p w:rsidR="004444D3" w:rsidRDefault="004444D3">
      <w:pPr>
        <w:rPr>
          <w:rFonts w:ascii="Arial" w:hAnsi="Arial" w:cs="Arial"/>
        </w:rPr>
      </w:pPr>
    </w:p>
    <w:p w:rsidR="004444D3" w:rsidRDefault="004444D3" w:rsidP="00101D13">
      <w:pPr>
        <w:spacing w:before="120" w:after="120" w:line="360" w:lineRule="auto"/>
        <w:rPr>
          <w:rFonts w:ascii="Arial" w:hAnsi="Arial" w:cs="Arial"/>
        </w:rPr>
      </w:pPr>
      <w:r w:rsidRPr="004444D3">
        <w:rPr>
          <w:rFonts w:ascii="Arial" w:hAnsi="Arial" w:cs="Arial"/>
        </w:rPr>
        <w:t xml:space="preserve">Die ÖAR </w:t>
      </w:r>
      <w:r>
        <w:rPr>
          <w:rFonts w:ascii="Arial" w:hAnsi="Arial" w:cs="Arial"/>
        </w:rPr>
        <w:t>bedankt sich für die Möglichkeit zur Stellungnahme und erlaubt sich folgende Anmerkungen einzubringen:</w:t>
      </w:r>
    </w:p>
    <w:p w:rsidR="00115096" w:rsidRPr="007769A5" w:rsidRDefault="00115096" w:rsidP="00101D13">
      <w:pPr>
        <w:spacing w:line="360" w:lineRule="auto"/>
        <w:rPr>
          <w:rFonts w:ascii="Arial" w:hAnsi="Arial" w:cs="Arial"/>
          <w:b/>
          <w:sz w:val="28"/>
          <w:szCs w:val="28"/>
        </w:rPr>
      </w:pPr>
      <w:r w:rsidRPr="007769A5">
        <w:rPr>
          <w:rFonts w:ascii="Arial" w:hAnsi="Arial" w:cs="Arial"/>
          <w:b/>
          <w:sz w:val="28"/>
          <w:szCs w:val="28"/>
        </w:rPr>
        <w:t>Allgemeines:</w:t>
      </w:r>
    </w:p>
    <w:p w:rsidR="004444D3" w:rsidRDefault="004444D3" w:rsidP="00101D13">
      <w:pPr>
        <w:spacing w:before="120" w:after="120" w:line="360" w:lineRule="auto"/>
        <w:rPr>
          <w:rFonts w:ascii="Arial" w:hAnsi="Arial" w:cs="Arial"/>
        </w:rPr>
      </w:pPr>
      <w:r>
        <w:rPr>
          <w:rFonts w:ascii="Arial" w:hAnsi="Arial" w:cs="Arial"/>
        </w:rPr>
        <w:t xml:space="preserve">Grundsätzlich begrüßt die ÖAR jede Maßnahme, die zu einer Verbesserung der Situation von Menschen mit Behinderungen führt, so auch, dass </w:t>
      </w:r>
      <w:r w:rsidRPr="004444D3">
        <w:rPr>
          <w:rFonts w:ascii="Arial" w:hAnsi="Arial" w:cs="Arial"/>
        </w:rPr>
        <w:t>Opfern einer Contergan-Schädigung, die vom österreichischen Bundesministerium für</w:t>
      </w:r>
      <w:r>
        <w:rPr>
          <w:rFonts w:ascii="Arial" w:hAnsi="Arial" w:cs="Arial"/>
        </w:rPr>
        <w:t xml:space="preserve"> </w:t>
      </w:r>
      <w:r w:rsidRPr="004444D3">
        <w:rPr>
          <w:rFonts w:ascii="Arial" w:hAnsi="Arial" w:cs="Arial"/>
        </w:rPr>
        <w:t>Gesundheit eine Einmalzahlung erhalten haben, ab 1. Juli 2015 eine der Sozialentschädigung</w:t>
      </w:r>
      <w:r w:rsidR="0021460F">
        <w:rPr>
          <w:rFonts w:ascii="Arial" w:hAnsi="Arial" w:cs="Arial"/>
        </w:rPr>
        <w:t xml:space="preserve"> </w:t>
      </w:r>
      <w:r w:rsidRPr="004444D3">
        <w:rPr>
          <w:rFonts w:ascii="Arial" w:hAnsi="Arial" w:cs="Arial"/>
        </w:rPr>
        <w:t>entsprechende monatliche Rentenleistung gewährt werden</w:t>
      </w:r>
      <w:r w:rsidR="0021460F">
        <w:rPr>
          <w:rFonts w:ascii="Arial" w:hAnsi="Arial" w:cs="Arial"/>
        </w:rPr>
        <w:t xml:space="preserve"> wird und </w:t>
      </w:r>
      <w:r w:rsidRPr="004444D3">
        <w:rPr>
          <w:rFonts w:ascii="Arial" w:hAnsi="Arial" w:cs="Arial"/>
        </w:rPr>
        <w:t>dass künftig auch bei Kriseninterventionen, die von Psychotherapeuten durchgeführt werden, ei</w:t>
      </w:r>
      <w:r w:rsidR="0021460F">
        <w:rPr>
          <w:rFonts w:ascii="Arial" w:hAnsi="Arial" w:cs="Arial"/>
        </w:rPr>
        <w:t>ne Kostenübernahme erfolgen wird.</w:t>
      </w:r>
    </w:p>
    <w:p w:rsidR="004444D3" w:rsidRDefault="00115096" w:rsidP="00101D13">
      <w:pPr>
        <w:spacing w:before="120" w:after="120" w:line="360" w:lineRule="auto"/>
        <w:rPr>
          <w:rFonts w:ascii="Arial" w:hAnsi="Arial" w:cs="Arial"/>
        </w:rPr>
      </w:pPr>
      <w:r>
        <w:rPr>
          <w:rFonts w:ascii="Arial" w:hAnsi="Arial" w:cs="Arial"/>
        </w:rPr>
        <w:t xml:space="preserve">Hingegen lehnt </w:t>
      </w:r>
      <w:r w:rsidR="0021460F">
        <w:rPr>
          <w:rFonts w:ascii="Arial" w:hAnsi="Arial" w:cs="Arial"/>
        </w:rPr>
        <w:t>die ÖAR Maßnahmen</w:t>
      </w:r>
      <w:r w:rsidR="00434B68">
        <w:rPr>
          <w:rFonts w:ascii="Arial" w:hAnsi="Arial" w:cs="Arial"/>
        </w:rPr>
        <w:t>,</w:t>
      </w:r>
      <w:r w:rsidR="0021460F">
        <w:rPr>
          <w:rFonts w:ascii="Arial" w:hAnsi="Arial" w:cs="Arial"/>
        </w:rPr>
        <w:t xml:space="preserve"> die zur Verschlechterung der Lebenssituation oder zur Einschränkung </w:t>
      </w:r>
      <w:r w:rsidR="00101D13">
        <w:rPr>
          <w:rFonts w:ascii="Arial" w:hAnsi="Arial" w:cs="Arial"/>
        </w:rPr>
        <w:t>der</w:t>
      </w:r>
      <w:r w:rsidR="0021460F">
        <w:rPr>
          <w:rFonts w:ascii="Arial" w:hAnsi="Arial" w:cs="Arial"/>
        </w:rPr>
        <w:t xml:space="preserve"> Rechte </w:t>
      </w:r>
      <w:r w:rsidR="00101D13">
        <w:rPr>
          <w:rFonts w:ascii="Arial" w:hAnsi="Arial" w:cs="Arial"/>
        </w:rPr>
        <w:t xml:space="preserve">von Menschen mit Behinderungen </w:t>
      </w:r>
      <w:r w:rsidR="0021460F">
        <w:rPr>
          <w:rFonts w:ascii="Arial" w:hAnsi="Arial" w:cs="Arial"/>
        </w:rPr>
        <w:t>führen</w:t>
      </w:r>
      <w:r>
        <w:rPr>
          <w:rFonts w:ascii="Arial" w:hAnsi="Arial" w:cs="Arial"/>
        </w:rPr>
        <w:t>,</w:t>
      </w:r>
      <w:r w:rsidRPr="00115096">
        <w:rPr>
          <w:rFonts w:ascii="Arial" w:hAnsi="Arial" w:cs="Arial"/>
        </w:rPr>
        <w:t xml:space="preserve"> </w:t>
      </w:r>
      <w:r>
        <w:rPr>
          <w:rFonts w:ascii="Arial" w:hAnsi="Arial" w:cs="Arial"/>
        </w:rPr>
        <w:t>vor allem auch in Hinblick auf die wirtschaftlich</w:t>
      </w:r>
      <w:r w:rsidR="007769A5">
        <w:rPr>
          <w:rFonts w:ascii="Arial" w:hAnsi="Arial" w:cs="Arial"/>
        </w:rPr>
        <w:t xml:space="preserve"> angespannte</w:t>
      </w:r>
      <w:r>
        <w:rPr>
          <w:rFonts w:ascii="Arial" w:hAnsi="Arial" w:cs="Arial"/>
        </w:rPr>
        <w:t xml:space="preserve"> </w:t>
      </w:r>
      <w:r w:rsidR="007769A5">
        <w:rPr>
          <w:rFonts w:ascii="Arial" w:hAnsi="Arial" w:cs="Arial"/>
        </w:rPr>
        <w:t>Lage</w:t>
      </w:r>
      <w:r w:rsidR="0021460F">
        <w:rPr>
          <w:rFonts w:ascii="Arial" w:hAnsi="Arial" w:cs="Arial"/>
        </w:rPr>
        <w:t xml:space="preserve">, </w:t>
      </w:r>
      <w:r>
        <w:rPr>
          <w:rFonts w:ascii="Arial" w:hAnsi="Arial" w:cs="Arial"/>
        </w:rPr>
        <w:t>entschieden ab</w:t>
      </w:r>
      <w:r w:rsidR="0021460F">
        <w:rPr>
          <w:rFonts w:ascii="Arial" w:hAnsi="Arial" w:cs="Arial"/>
        </w:rPr>
        <w:t>.</w:t>
      </w:r>
    </w:p>
    <w:p w:rsidR="007769A5" w:rsidRDefault="007769A5">
      <w:pPr>
        <w:spacing w:line="276" w:lineRule="auto"/>
        <w:rPr>
          <w:rFonts w:ascii="Arial" w:hAnsi="Arial" w:cs="Arial"/>
        </w:rPr>
      </w:pPr>
      <w:r>
        <w:rPr>
          <w:rFonts w:ascii="Arial" w:hAnsi="Arial" w:cs="Arial"/>
        </w:rPr>
        <w:br w:type="page"/>
      </w:r>
    </w:p>
    <w:p w:rsidR="007769A5" w:rsidRPr="007769A5" w:rsidRDefault="007769A5" w:rsidP="00DF3C42">
      <w:pPr>
        <w:spacing w:before="120" w:after="120"/>
        <w:rPr>
          <w:rFonts w:ascii="Arial" w:hAnsi="Arial" w:cs="Arial"/>
          <w:b/>
          <w:sz w:val="28"/>
          <w:szCs w:val="28"/>
        </w:rPr>
      </w:pPr>
      <w:r w:rsidRPr="007769A5">
        <w:rPr>
          <w:rFonts w:ascii="Arial" w:hAnsi="Arial" w:cs="Arial"/>
          <w:b/>
          <w:sz w:val="28"/>
          <w:szCs w:val="28"/>
        </w:rPr>
        <w:lastRenderedPageBreak/>
        <w:t>Besonderes:</w:t>
      </w:r>
    </w:p>
    <w:p w:rsidR="007769A5" w:rsidRPr="007769A5" w:rsidRDefault="007769A5" w:rsidP="00DF3C42">
      <w:pPr>
        <w:spacing w:before="120" w:after="120"/>
        <w:rPr>
          <w:rFonts w:ascii="Arial" w:hAnsi="Arial" w:cs="Arial"/>
          <w:b/>
        </w:rPr>
      </w:pPr>
    </w:p>
    <w:p w:rsidR="0021460F" w:rsidRDefault="0021460F" w:rsidP="00DF3C42">
      <w:pPr>
        <w:spacing w:before="120" w:after="120"/>
        <w:rPr>
          <w:rFonts w:ascii="Arial" w:hAnsi="Arial" w:cs="Arial"/>
          <w:b/>
          <w:bCs/>
        </w:rPr>
      </w:pPr>
      <w:r>
        <w:rPr>
          <w:rFonts w:ascii="Arial" w:hAnsi="Arial" w:cs="Arial"/>
          <w:b/>
          <w:bCs/>
        </w:rPr>
        <w:t xml:space="preserve">Ad </w:t>
      </w:r>
      <w:r w:rsidR="00DF3C42">
        <w:rPr>
          <w:rFonts w:ascii="Arial" w:hAnsi="Arial" w:cs="Arial"/>
          <w:b/>
          <w:bCs/>
        </w:rPr>
        <w:t>Änderungen im KO</w:t>
      </w:r>
      <w:r w:rsidR="00812E9E">
        <w:rPr>
          <w:rFonts w:ascii="Arial" w:hAnsi="Arial" w:cs="Arial"/>
          <w:b/>
          <w:bCs/>
        </w:rPr>
        <w:t>VG:</w:t>
      </w:r>
    </w:p>
    <w:p w:rsidR="0021460F" w:rsidRDefault="0021460F" w:rsidP="00DF3C42">
      <w:pPr>
        <w:spacing w:before="120" w:after="120"/>
        <w:rPr>
          <w:rFonts w:ascii="Arial" w:hAnsi="Arial" w:cs="Arial"/>
        </w:rPr>
      </w:pPr>
      <w:r>
        <w:rPr>
          <w:rFonts w:ascii="Arial" w:hAnsi="Arial" w:cs="Arial"/>
        </w:rPr>
        <w:t xml:space="preserve">Vereinfachungen in der Berechnung </w:t>
      </w:r>
      <w:r w:rsidR="007769A5">
        <w:rPr>
          <w:rFonts w:ascii="Arial" w:hAnsi="Arial" w:cs="Arial"/>
        </w:rPr>
        <w:t xml:space="preserve">der Rentenleistungen </w:t>
      </w:r>
      <w:r>
        <w:rPr>
          <w:rFonts w:ascii="Arial" w:hAnsi="Arial" w:cs="Arial"/>
        </w:rPr>
        <w:t>können zugestimmt werden, wenn dies</w:t>
      </w:r>
      <w:r w:rsidR="00812E9E">
        <w:rPr>
          <w:rFonts w:ascii="Arial" w:hAnsi="Arial" w:cs="Arial"/>
        </w:rPr>
        <w:t>e</w:t>
      </w:r>
      <w:r>
        <w:rPr>
          <w:rFonts w:ascii="Arial" w:hAnsi="Arial" w:cs="Arial"/>
        </w:rPr>
        <w:t xml:space="preserve"> auch auf längere Sicht für die Betroffenen zu einer </w:t>
      </w:r>
      <w:r w:rsidR="007769A5">
        <w:rPr>
          <w:rFonts w:ascii="Arial" w:hAnsi="Arial" w:cs="Arial"/>
        </w:rPr>
        <w:t xml:space="preserve">finanziellen </w:t>
      </w:r>
      <w:r>
        <w:rPr>
          <w:rFonts w:ascii="Arial" w:hAnsi="Arial" w:cs="Arial"/>
        </w:rPr>
        <w:t xml:space="preserve">Verbesserung </w:t>
      </w:r>
      <w:r w:rsidR="00812E9E">
        <w:rPr>
          <w:rFonts w:ascii="Arial" w:hAnsi="Arial" w:cs="Arial"/>
        </w:rPr>
        <w:t>führen.</w:t>
      </w:r>
    </w:p>
    <w:p w:rsidR="00874A7A" w:rsidRPr="00101D13" w:rsidRDefault="00874A7A" w:rsidP="007355BE">
      <w:pPr>
        <w:spacing w:before="120" w:after="120"/>
        <w:rPr>
          <w:rFonts w:ascii="Arial" w:hAnsi="Arial" w:cs="Arial"/>
        </w:rPr>
      </w:pPr>
      <w:r w:rsidRPr="00101D13">
        <w:rPr>
          <w:rFonts w:ascii="Arial" w:hAnsi="Arial" w:cs="Arial"/>
        </w:rPr>
        <w:t xml:space="preserve">So ist </w:t>
      </w:r>
      <w:r w:rsidR="007769A5" w:rsidRPr="00101D13">
        <w:rPr>
          <w:rFonts w:ascii="Arial" w:hAnsi="Arial" w:cs="Arial"/>
        </w:rPr>
        <w:t xml:space="preserve">jedoch </w:t>
      </w:r>
      <w:r w:rsidRPr="00101D13">
        <w:rPr>
          <w:rFonts w:ascii="Arial" w:hAnsi="Arial" w:cs="Arial"/>
        </w:rPr>
        <w:t>durch die Regelung, dass künftig keine Neubemessung der einkommensabhängigen Leistungen mehr durchgeführt wird, zu befürchten, dass es zu Benachteiligungen kommen wird. Hier ersucht die ÖAR die Möglichkeit vorzusehen, dass in den Fällen einer erheblichen Einkommensänderung weiterhin eine Neubemessung vorgenommen werden kann.</w:t>
      </w:r>
    </w:p>
    <w:p w:rsidR="007355BE" w:rsidRPr="00101D13" w:rsidRDefault="007769A5" w:rsidP="007355BE">
      <w:pPr>
        <w:spacing w:before="120" w:after="120"/>
        <w:rPr>
          <w:rFonts w:ascii="Arial" w:hAnsi="Arial" w:cs="Arial"/>
        </w:rPr>
      </w:pPr>
      <w:r w:rsidRPr="00101D13">
        <w:rPr>
          <w:rFonts w:ascii="Arial" w:hAnsi="Arial" w:cs="Arial"/>
        </w:rPr>
        <w:t>Da besonders mit zunehmendem Alter auch die Gesundheitsausgaben steigen</w:t>
      </w:r>
      <w:r w:rsidR="00101D13" w:rsidRPr="00101D13">
        <w:rPr>
          <w:rFonts w:ascii="Arial" w:hAnsi="Arial" w:cs="Arial"/>
        </w:rPr>
        <w:t>,</w:t>
      </w:r>
      <w:r w:rsidRPr="00101D13">
        <w:rPr>
          <w:rFonts w:ascii="Arial" w:hAnsi="Arial" w:cs="Arial"/>
        </w:rPr>
        <w:t xml:space="preserve"> ersucht die ÖAR d</w:t>
      </w:r>
      <w:r w:rsidR="007355BE" w:rsidRPr="00101D13">
        <w:rPr>
          <w:rFonts w:ascii="Arial" w:hAnsi="Arial" w:cs="Arial"/>
        </w:rPr>
        <w:t>ie altersbedingte</w:t>
      </w:r>
      <w:r w:rsidRPr="00101D13">
        <w:rPr>
          <w:rFonts w:ascii="Arial" w:hAnsi="Arial" w:cs="Arial"/>
        </w:rPr>
        <w:t>n</w:t>
      </w:r>
      <w:r w:rsidR="007355BE" w:rsidRPr="00101D13">
        <w:rPr>
          <w:rFonts w:ascii="Arial" w:hAnsi="Arial" w:cs="Arial"/>
        </w:rPr>
        <w:t xml:space="preserve"> Erhöhungen einer zuerkannten Beschädigtengrundrente in Form einer sogenannten Alters oder Erschwerniszulage</w:t>
      </w:r>
      <w:r w:rsidRPr="00101D13">
        <w:rPr>
          <w:rFonts w:ascii="Arial" w:hAnsi="Arial" w:cs="Arial"/>
        </w:rPr>
        <w:t xml:space="preserve"> beizubehalten</w:t>
      </w:r>
      <w:r w:rsidR="007355BE" w:rsidRPr="00101D13">
        <w:rPr>
          <w:rFonts w:ascii="Arial" w:hAnsi="Arial" w:cs="Arial"/>
        </w:rPr>
        <w:t>.</w:t>
      </w:r>
    </w:p>
    <w:p w:rsidR="00434B68" w:rsidRDefault="00434B68" w:rsidP="00DF3C42">
      <w:pPr>
        <w:spacing w:before="120" w:after="120"/>
        <w:rPr>
          <w:rFonts w:ascii="Arial" w:hAnsi="Arial" w:cs="Arial"/>
          <w:b/>
          <w:bCs/>
        </w:rPr>
      </w:pPr>
    </w:p>
    <w:p w:rsidR="004444D3" w:rsidRPr="004444D3" w:rsidRDefault="00812E9E" w:rsidP="00DF3C42">
      <w:pPr>
        <w:spacing w:before="120" w:after="120"/>
        <w:rPr>
          <w:rFonts w:ascii="Arial" w:hAnsi="Arial" w:cs="Arial"/>
          <w:b/>
          <w:bCs/>
        </w:rPr>
      </w:pPr>
      <w:r>
        <w:rPr>
          <w:rFonts w:ascii="Arial" w:hAnsi="Arial" w:cs="Arial"/>
          <w:b/>
          <w:bCs/>
        </w:rPr>
        <w:t xml:space="preserve">Ad </w:t>
      </w:r>
      <w:r w:rsidRPr="00812E9E">
        <w:rPr>
          <w:rFonts w:ascii="Arial" w:hAnsi="Arial" w:cs="Arial"/>
          <w:b/>
          <w:bCs/>
        </w:rPr>
        <w:t>§ 19 Abs. 1</w:t>
      </w:r>
      <w:r w:rsidRPr="00812E9E">
        <w:rPr>
          <w:rFonts w:ascii="TimesNewRoman,Bold" w:eastAsiaTheme="minorHAnsi" w:hAnsi="TimesNewRoman,Bold" w:cs="TimesNewRoman,Bold"/>
          <w:b/>
          <w:bCs/>
          <w:sz w:val="20"/>
          <w:szCs w:val="20"/>
          <w:lang w:eastAsia="en-US"/>
        </w:rPr>
        <w:t xml:space="preserve"> </w:t>
      </w:r>
      <w:r w:rsidRPr="00812E9E">
        <w:rPr>
          <w:rFonts w:ascii="Arial" w:hAnsi="Arial" w:cs="Arial"/>
          <w:b/>
          <w:bCs/>
        </w:rPr>
        <w:t>Behinderteneinstellungsgesetz</w:t>
      </w:r>
      <w:r>
        <w:rPr>
          <w:rFonts w:ascii="Arial" w:hAnsi="Arial" w:cs="Arial"/>
          <w:b/>
          <w:bCs/>
        </w:rPr>
        <w:t xml:space="preserve"> und </w:t>
      </w:r>
      <w:r w:rsidR="004444D3" w:rsidRPr="004444D3">
        <w:rPr>
          <w:rFonts w:ascii="Arial" w:hAnsi="Arial" w:cs="Arial"/>
          <w:b/>
          <w:bCs/>
        </w:rPr>
        <w:t>§ 46 Satz 2 und 3</w:t>
      </w:r>
      <w:r>
        <w:rPr>
          <w:rFonts w:ascii="Arial" w:hAnsi="Arial" w:cs="Arial"/>
          <w:b/>
          <w:bCs/>
        </w:rPr>
        <w:t xml:space="preserve"> </w:t>
      </w:r>
      <w:r w:rsidRPr="004444D3">
        <w:rPr>
          <w:rFonts w:ascii="Arial" w:hAnsi="Arial" w:cs="Arial"/>
          <w:b/>
          <w:bCs/>
        </w:rPr>
        <w:t>Bundesbehindertengesetz</w:t>
      </w:r>
      <w:r w:rsidR="004444D3" w:rsidRPr="004444D3">
        <w:rPr>
          <w:rFonts w:ascii="Arial" w:hAnsi="Arial" w:cs="Arial"/>
          <w:b/>
          <w:bCs/>
        </w:rPr>
        <w:t>:</w:t>
      </w:r>
    </w:p>
    <w:p w:rsidR="007769A5" w:rsidRDefault="007769A5" w:rsidP="00DF3C42">
      <w:pPr>
        <w:spacing w:before="120" w:after="120"/>
        <w:rPr>
          <w:rFonts w:ascii="Arial" w:hAnsi="Arial" w:cs="Arial"/>
        </w:rPr>
      </w:pPr>
    </w:p>
    <w:p w:rsidR="004444D3" w:rsidRPr="004444D3" w:rsidRDefault="00812E9E" w:rsidP="00DF3C42">
      <w:pPr>
        <w:spacing w:before="120" w:after="120"/>
        <w:rPr>
          <w:rFonts w:ascii="Arial" w:hAnsi="Arial" w:cs="Arial"/>
        </w:rPr>
      </w:pPr>
      <w:r>
        <w:rPr>
          <w:rFonts w:ascii="Arial" w:hAnsi="Arial" w:cs="Arial"/>
        </w:rPr>
        <w:t>In den</w:t>
      </w:r>
      <w:r w:rsidR="004444D3" w:rsidRPr="004444D3">
        <w:rPr>
          <w:rFonts w:ascii="Arial" w:hAnsi="Arial" w:cs="Arial"/>
        </w:rPr>
        <w:t xml:space="preserve"> erläuternden Bemerkungen </w:t>
      </w:r>
      <w:r>
        <w:rPr>
          <w:rFonts w:ascii="Arial" w:hAnsi="Arial" w:cs="Arial"/>
        </w:rPr>
        <w:t>wird auf</w:t>
      </w:r>
      <w:r w:rsidR="007769A5">
        <w:rPr>
          <w:rFonts w:ascii="Arial" w:hAnsi="Arial" w:cs="Arial"/>
        </w:rPr>
        <w:t xml:space="preserve"> Artikel 5 Z 4 (</w:t>
      </w:r>
      <w:r w:rsidR="004444D3" w:rsidRPr="004444D3">
        <w:rPr>
          <w:rFonts w:ascii="Arial" w:hAnsi="Arial" w:cs="Arial"/>
        </w:rPr>
        <w:t xml:space="preserve">§ 19 Abs. 1 </w:t>
      </w:r>
      <w:proofErr w:type="spellStart"/>
      <w:r w:rsidR="004444D3" w:rsidRPr="004444D3">
        <w:rPr>
          <w:rFonts w:ascii="Arial" w:hAnsi="Arial" w:cs="Arial"/>
        </w:rPr>
        <w:t>BEinstG</w:t>
      </w:r>
      <w:proofErr w:type="spellEnd"/>
      <w:r w:rsidR="004444D3" w:rsidRPr="004444D3">
        <w:rPr>
          <w:rFonts w:ascii="Arial" w:hAnsi="Arial" w:cs="Arial"/>
        </w:rPr>
        <w:t>) verwiesen.</w:t>
      </w:r>
    </w:p>
    <w:p w:rsidR="004444D3" w:rsidRPr="004444D3" w:rsidRDefault="007769A5" w:rsidP="00DF3C42">
      <w:pPr>
        <w:spacing w:before="120" w:after="120"/>
        <w:rPr>
          <w:rFonts w:ascii="Arial" w:hAnsi="Arial" w:cs="Arial"/>
        </w:rPr>
      </w:pPr>
      <w:r>
        <w:rPr>
          <w:rFonts w:ascii="Arial" w:hAnsi="Arial" w:cs="Arial"/>
        </w:rPr>
        <w:t>Die ÖAR macht darauf aufmerksam, dass</w:t>
      </w:r>
      <w:r w:rsidR="004444D3">
        <w:rPr>
          <w:rFonts w:ascii="Arial" w:hAnsi="Arial" w:cs="Arial"/>
        </w:rPr>
        <w:t xml:space="preserve"> es sich um die </w:t>
      </w:r>
      <w:r w:rsidR="004444D3" w:rsidRPr="004444D3">
        <w:rPr>
          <w:rFonts w:ascii="Arial" w:hAnsi="Arial" w:cs="Arial"/>
        </w:rPr>
        <w:t>Z 3</w:t>
      </w:r>
      <w:r w:rsidR="004444D3">
        <w:rPr>
          <w:rFonts w:ascii="Arial" w:hAnsi="Arial" w:cs="Arial"/>
        </w:rPr>
        <w:t xml:space="preserve"> des Artikel</w:t>
      </w:r>
      <w:r w:rsidR="00C14676">
        <w:rPr>
          <w:rFonts w:ascii="Arial" w:hAnsi="Arial" w:cs="Arial"/>
        </w:rPr>
        <w:t>s</w:t>
      </w:r>
      <w:r w:rsidR="004444D3">
        <w:rPr>
          <w:rFonts w:ascii="Arial" w:hAnsi="Arial" w:cs="Arial"/>
        </w:rPr>
        <w:t xml:space="preserve"> 5 handeln</w:t>
      </w:r>
      <w:r>
        <w:rPr>
          <w:rFonts w:ascii="Arial" w:hAnsi="Arial" w:cs="Arial"/>
        </w:rPr>
        <w:t xml:space="preserve"> müsste</w:t>
      </w:r>
      <w:r w:rsidR="004444D3">
        <w:rPr>
          <w:rFonts w:ascii="Arial" w:hAnsi="Arial" w:cs="Arial"/>
        </w:rPr>
        <w:t>.</w:t>
      </w:r>
    </w:p>
    <w:p w:rsidR="007769A5" w:rsidRDefault="007769A5" w:rsidP="00DF3C42">
      <w:pPr>
        <w:spacing w:before="120" w:after="120"/>
        <w:rPr>
          <w:rFonts w:ascii="Arial" w:hAnsi="Arial" w:cs="Arial"/>
        </w:rPr>
      </w:pPr>
      <w:r>
        <w:rPr>
          <w:rFonts w:ascii="Arial" w:hAnsi="Arial" w:cs="Arial"/>
        </w:rPr>
        <w:t>D</w:t>
      </w:r>
      <w:r w:rsidR="00812E9E">
        <w:rPr>
          <w:rFonts w:ascii="Arial" w:hAnsi="Arial" w:cs="Arial"/>
        </w:rPr>
        <w:t xml:space="preserve">ie Forderung nach Entlastung der Gerichte </w:t>
      </w:r>
      <w:r>
        <w:rPr>
          <w:rFonts w:ascii="Arial" w:hAnsi="Arial" w:cs="Arial"/>
        </w:rPr>
        <w:t xml:space="preserve">ist </w:t>
      </w:r>
      <w:r w:rsidR="00812E9E">
        <w:rPr>
          <w:rFonts w:ascii="Arial" w:hAnsi="Arial" w:cs="Arial"/>
        </w:rPr>
        <w:t xml:space="preserve">durchaus nachvollziehbar, </w:t>
      </w:r>
      <w:r>
        <w:rPr>
          <w:rFonts w:ascii="Arial" w:hAnsi="Arial" w:cs="Arial"/>
        </w:rPr>
        <w:t xml:space="preserve">diese </w:t>
      </w:r>
      <w:r w:rsidR="00812E9E">
        <w:rPr>
          <w:rFonts w:ascii="Arial" w:hAnsi="Arial" w:cs="Arial"/>
        </w:rPr>
        <w:t>darf jedoch nicht zu Lasten der Rechts</w:t>
      </w:r>
      <w:r w:rsidR="00C50428">
        <w:rPr>
          <w:rFonts w:ascii="Arial" w:hAnsi="Arial" w:cs="Arial"/>
        </w:rPr>
        <w:t>schutzs</w:t>
      </w:r>
      <w:r w:rsidR="00812E9E">
        <w:rPr>
          <w:rFonts w:ascii="Arial" w:hAnsi="Arial" w:cs="Arial"/>
        </w:rPr>
        <w:t>uchenden</w:t>
      </w:r>
      <w:r w:rsidR="00B31DC0">
        <w:rPr>
          <w:rFonts w:ascii="Arial" w:hAnsi="Arial" w:cs="Arial"/>
        </w:rPr>
        <w:t xml:space="preserve"> gehen.</w:t>
      </w:r>
    </w:p>
    <w:p w:rsidR="00A675F9" w:rsidRPr="00101D13" w:rsidRDefault="00C50428" w:rsidP="00DF3C42">
      <w:pPr>
        <w:spacing w:before="120" w:after="120"/>
        <w:rPr>
          <w:rFonts w:ascii="Arial" w:hAnsi="Arial" w:cs="Arial"/>
        </w:rPr>
      </w:pPr>
      <w:r w:rsidRPr="00101D13">
        <w:rPr>
          <w:rFonts w:ascii="Arial" w:hAnsi="Arial" w:cs="Arial"/>
        </w:rPr>
        <w:t>In Verwaltungsverfahren besteht grundsätzlich eine Neuerungserlaubnis, eine Beschneidung dieses Rechtes hätte einschneidende Nachteile für die Betroffenen</w:t>
      </w:r>
      <w:r w:rsidR="0001084D" w:rsidRPr="00101D13">
        <w:rPr>
          <w:rFonts w:ascii="Arial" w:hAnsi="Arial" w:cs="Arial"/>
        </w:rPr>
        <w:t xml:space="preserve"> zur Folge</w:t>
      </w:r>
      <w:r w:rsidRPr="00101D13">
        <w:rPr>
          <w:rFonts w:ascii="Arial" w:hAnsi="Arial" w:cs="Arial"/>
        </w:rPr>
        <w:t>.</w:t>
      </w:r>
      <w:r w:rsidR="00201901" w:rsidRPr="00101D13">
        <w:rPr>
          <w:rFonts w:ascii="Arial" w:hAnsi="Arial" w:cs="Arial"/>
        </w:rPr>
        <w:t xml:space="preserve"> Viele Menschen, die von Behinderung betroffen sind, sind vor allem kurz nach Eintreten ihrer Beeinträchtigung, in einer </w:t>
      </w:r>
      <w:r w:rsidR="00A675F9" w:rsidRPr="00101D13">
        <w:rPr>
          <w:rFonts w:ascii="Arial" w:hAnsi="Arial" w:cs="Arial"/>
        </w:rPr>
        <w:t>Lebens</w:t>
      </w:r>
      <w:r w:rsidR="00115096" w:rsidRPr="00101D13">
        <w:rPr>
          <w:rFonts w:ascii="Arial" w:hAnsi="Arial" w:cs="Arial"/>
        </w:rPr>
        <w:t>situation</w:t>
      </w:r>
      <w:r w:rsidR="00201901" w:rsidRPr="00101D13">
        <w:rPr>
          <w:rFonts w:ascii="Arial" w:hAnsi="Arial" w:cs="Arial"/>
        </w:rPr>
        <w:t xml:space="preserve">, die </w:t>
      </w:r>
      <w:r w:rsidR="00115096" w:rsidRPr="00101D13">
        <w:rPr>
          <w:rFonts w:ascii="Arial" w:hAnsi="Arial" w:cs="Arial"/>
        </w:rPr>
        <w:t>dazu führen könnte</w:t>
      </w:r>
      <w:r w:rsidR="00201901" w:rsidRPr="00101D13">
        <w:rPr>
          <w:rFonts w:ascii="Arial" w:hAnsi="Arial" w:cs="Arial"/>
        </w:rPr>
        <w:t>, dass nich</w:t>
      </w:r>
      <w:r w:rsidR="00115096" w:rsidRPr="00101D13">
        <w:rPr>
          <w:rFonts w:ascii="Arial" w:hAnsi="Arial" w:cs="Arial"/>
        </w:rPr>
        <w:t xml:space="preserve">t alle Umstände und Beschwerden gleich </w:t>
      </w:r>
      <w:r w:rsidR="00A675F9" w:rsidRPr="00101D13">
        <w:rPr>
          <w:rFonts w:ascii="Arial" w:hAnsi="Arial" w:cs="Arial"/>
        </w:rPr>
        <w:t>überblickt und eingebracht werden können.</w:t>
      </w:r>
    </w:p>
    <w:p w:rsidR="00812E9E" w:rsidRDefault="00115096" w:rsidP="00DF3C42">
      <w:pPr>
        <w:spacing w:before="120" w:after="120"/>
        <w:rPr>
          <w:rFonts w:ascii="Arial" w:hAnsi="Arial" w:cs="Arial"/>
        </w:rPr>
      </w:pPr>
      <w:r w:rsidRPr="00101D13">
        <w:rPr>
          <w:rFonts w:ascii="Arial" w:hAnsi="Arial" w:cs="Arial"/>
        </w:rPr>
        <w:t xml:space="preserve">Daher ist es </w:t>
      </w:r>
      <w:r w:rsidR="00A675F9" w:rsidRPr="00101D13">
        <w:rPr>
          <w:rFonts w:ascii="Arial" w:hAnsi="Arial" w:cs="Arial"/>
        </w:rPr>
        <w:t>unerlässlich</w:t>
      </w:r>
      <w:r w:rsidRPr="00101D13">
        <w:rPr>
          <w:rFonts w:ascii="Arial" w:hAnsi="Arial" w:cs="Arial"/>
        </w:rPr>
        <w:t xml:space="preserve">, dass </w:t>
      </w:r>
      <w:r>
        <w:rPr>
          <w:rFonts w:ascii="Arial" w:hAnsi="Arial" w:cs="Arial"/>
        </w:rPr>
        <w:t xml:space="preserve">weitere Erkrankungen und Beschwerden, sowie </w:t>
      </w:r>
      <w:r w:rsidR="00812E9E">
        <w:rPr>
          <w:rFonts w:ascii="Arial" w:hAnsi="Arial" w:cs="Arial"/>
        </w:rPr>
        <w:t>Ver</w:t>
      </w:r>
      <w:r w:rsidR="00C14676">
        <w:rPr>
          <w:rFonts w:ascii="Arial" w:hAnsi="Arial" w:cs="Arial"/>
        </w:rPr>
        <w:t xml:space="preserve">schlechterungen der Gesundheit </w:t>
      </w:r>
      <w:r>
        <w:rPr>
          <w:rFonts w:ascii="Arial" w:hAnsi="Arial" w:cs="Arial"/>
        </w:rPr>
        <w:t xml:space="preserve">von </w:t>
      </w:r>
      <w:r w:rsidR="00C14676">
        <w:rPr>
          <w:rFonts w:ascii="Arial" w:hAnsi="Arial" w:cs="Arial"/>
        </w:rPr>
        <w:t>Menschen mit Behinderungen in jeder Lage des Verfahrens eingebracht und vom Gericht überprüft werden können.</w:t>
      </w:r>
    </w:p>
    <w:p w:rsidR="00DF3C42" w:rsidRDefault="00115096" w:rsidP="00DF3C42">
      <w:pPr>
        <w:spacing w:before="120" w:after="120"/>
        <w:rPr>
          <w:rFonts w:ascii="Arial" w:hAnsi="Arial" w:cs="Arial"/>
        </w:rPr>
      </w:pPr>
      <w:r>
        <w:rPr>
          <w:rFonts w:ascii="Arial" w:hAnsi="Arial" w:cs="Arial"/>
        </w:rPr>
        <w:t>Aus diesem Grund</w:t>
      </w:r>
      <w:r w:rsidR="00DF3C42">
        <w:rPr>
          <w:rFonts w:ascii="Arial" w:hAnsi="Arial" w:cs="Arial"/>
        </w:rPr>
        <w:t xml:space="preserve"> lehnt die ÖAR die Schaffung einer </w:t>
      </w:r>
      <w:r w:rsidR="00DF3C42" w:rsidRPr="00DF3C42">
        <w:rPr>
          <w:rFonts w:ascii="Arial" w:hAnsi="Arial" w:cs="Arial"/>
        </w:rPr>
        <w:t>begrenzte</w:t>
      </w:r>
      <w:r w:rsidR="00DF3C42">
        <w:rPr>
          <w:rFonts w:ascii="Arial" w:hAnsi="Arial" w:cs="Arial"/>
        </w:rPr>
        <w:t>n</w:t>
      </w:r>
      <w:r w:rsidR="00DF3C42" w:rsidRPr="00DF3C42">
        <w:rPr>
          <w:rFonts w:ascii="Arial" w:hAnsi="Arial" w:cs="Arial"/>
        </w:rPr>
        <w:t xml:space="preserve"> Neuerungsbeschränkung </w:t>
      </w:r>
      <w:r w:rsidR="00DF3C42">
        <w:rPr>
          <w:rFonts w:ascii="Arial" w:hAnsi="Arial" w:cs="Arial"/>
        </w:rPr>
        <w:t xml:space="preserve">im </w:t>
      </w:r>
      <w:r w:rsidR="00DF3C42" w:rsidRPr="00DF3C42">
        <w:rPr>
          <w:rFonts w:ascii="Arial" w:hAnsi="Arial" w:cs="Arial"/>
        </w:rPr>
        <w:t>Verfahren vor dem Bundesverwaltungsgericht</w:t>
      </w:r>
      <w:r w:rsidR="00DF3C42">
        <w:rPr>
          <w:rFonts w:ascii="Arial" w:hAnsi="Arial" w:cs="Arial"/>
        </w:rPr>
        <w:t xml:space="preserve"> ab.</w:t>
      </w:r>
    </w:p>
    <w:p w:rsidR="00DF3C42" w:rsidRDefault="00DF3C42" w:rsidP="00DF3C42">
      <w:pPr>
        <w:spacing w:before="120" w:after="120"/>
        <w:rPr>
          <w:rFonts w:ascii="Arial" w:hAnsi="Arial" w:cs="Arial"/>
        </w:rPr>
      </w:pPr>
    </w:p>
    <w:p w:rsidR="007F6715" w:rsidRDefault="007F6715" w:rsidP="00DF3C42">
      <w:pPr>
        <w:spacing w:before="120" w:after="120"/>
        <w:rPr>
          <w:rFonts w:ascii="Arial" w:hAnsi="Arial" w:cs="Arial"/>
        </w:rPr>
      </w:pPr>
    </w:p>
    <w:p w:rsidR="00DF3C42" w:rsidRDefault="00DF3C42" w:rsidP="00DF3C42">
      <w:pPr>
        <w:spacing w:before="120" w:after="120"/>
        <w:rPr>
          <w:rFonts w:ascii="Arial" w:hAnsi="Arial" w:cs="Arial"/>
        </w:rPr>
      </w:pPr>
      <w:r>
        <w:rPr>
          <w:rFonts w:ascii="Arial" w:hAnsi="Arial" w:cs="Arial"/>
        </w:rPr>
        <w:t xml:space="preserve">Wien, am </w:t>
      </w:r>
      <w:r w:rsidR="00101D13">
        <w:rPr>
          <w:rFonts w:ascii="Arial" w:hAnsi="Arial" w:cs="Arial"/>
        </w:rPr>
        <w:t>02.03</w:t>
      </w:r>
      <w:bookmarkStart w:id="0" w:name="_GoBack"/>
      <w:bookmarkEnd w:id="0"/>
      <w:r>
        <w:rPr>
          <w:rFonts w:ascii="Arial" w:hAnsi="Arial" w:cs="Arial"/>
        </w:rPr>
        <w:t>.2015</w:t>
      </w:r>
    </w:p>
    <w:sectPr w:rsidR="00DF3C42" w:rsidSect="003703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38"/>
    <w:rsid w:val="0001084D"/>
    <w:rsid w:val="00101D13"/>
    <w:rsid w:val="00115096"/>
    <w:rsid w:val="00201901"/>
    <w:rsid w:val="0021460F"/>
    <w:rsid w:val="00336AC8"/>
    <w:rsid w:val="00370338"/>
    <w:rsid w:val="00434B68"/>
    <w:rsid w:val="004444D3"/>
    <w:rsid w:val="005D497B"/>
    <w:rsid w:val="007355BE"/>
    <w:rsid w:val="007769A5"/>
    <w:rsid w:val="007A43E6"/>
    <w:rsid w:val="007F6715"/>
    <w:rsid w:val="00812E9E"/>
    <w:rsid w:val="00874A7A"/>
    <w:rsid w:val="00886B45"/>
    <w:rsid w:val="00906C5B"/>
    <w:rsid w:val="00A02D8A"/>
    <w:rsid w:val="00A675F9"/>
    <w:rsid w:val="00B31DC0"/>
    <w:rsid w:val="00BC06F0"/>
    <w:rsid w:val="00C14676"/>
    <w:rsid w:val="00C50428"/>
    <w:rsid w:val="00CD3D9E"/>
    <w:rsid w:val="00DF3C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338"/>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370338"/>
    <w:rPr>
      <w:rFonts w:ascii="Arial" w:hAnsi="Arial" w:cs="Arial"/>
      <w:b/>
      <w:bCs/>
      <w:sz w:val="26"/>
      <w:lang w:val="de-DE"/>
    </w:rPr>
  </w:style>
  <w:style w:type="character" w:customStyle="1" w:styleId="TextkrperZchn">
    <w:name w:val="Textkörper Zchn"/>
    <w:basedOn w:val="Absatz-Standardschriftart"/>
    <w:link w:val="Textkrper"/>
    <w:rsid w:val="00370338"/>
    <w:rPr>
      <w:rFonts w:eastAsia="Times New Roman" w:cs="Arial"/>
      <w:b/>
      <w:bCs/>
      <w:sz w:val="26"/>
      <w:szCs w:val="24"/>
      <w:lang w:val="de-DE" w:eastAsia="de-DE"/>
    </w:rPr>
  </w:style>
  <w:style w:type="character" w:styleId="Hyperlink">
    <w:name w:val="Hyperlink"/>
    <w:rsid w:val="00370338"/>
    <w:rPr>
      <w:color w:val="0000FF"/>
      <w:u w:val="single"/>
    </w:rPr>
  </w:style>
  <w:style w:type="paragraph" w:styleId="Textkrper3">
    <w:name w:val="Body Text 3"/>
    <w:basedOn w:val="Standard"/>
    <w:link w:val="Textkrper3Zchn"/>
    <w:rsid w:val="00370338"/>
    <w:rPr>
      <w:rFonts w:ascii="Arial" w:hAnsi="Arial" w:cs="Arial"/>
      <w:sz w:val="26"/>
    </w:rPr>
  </w:style>
  <w:style w:type="character" w:customStyle="1" w:styleId="Textkrper3Zchn">
    <w:name w:val="Textkörper 3 Zchn"/>
    <w:basedOn w:val="Absatz-Standardschriftart"/>
    <w:link w:val="Textkrper3"/>
    <w:rsid w:val="00370338"/>
    <w:rPr>
      <w:rFonts w:eastAsia="Times New Roman" w:cs="Arial"/>
      <w:sz w:val="26"/>
      <w:szCs w:val="24"/>
      <w:lang w:eastAsia="de-DE"/>
    </w:rPr>
  </w:style>
  <w:style w:type="paragraph" w:styleId="Sprechblasentext">
    <w:name w:val="Balloon Text"/>
    <w:basedOn w:val="Standard"/>
    <w:link w:val="SprechblasentextZchn"/>
    <w:uiPriority w:val="99"/>
    <w:semiHidden/>
    <w:unhideWhenUsed/>
    <w:rsid w:val="003703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0338"/>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338"/>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370338"/>
    <w:rPr>
      <w:rFonts w:ascii="Arial" w:hAnsi="Arial" w:cs="Arial"/>
      <w:b/>
      <w:bCs/>
      <w:sz w:val="26"/>
      <w:lang w:val="de-DE"/>
    </w:rPr>
  </w:style>
  <w:style w:type="character" w:customStyle="1" w:styleId="TextkrperZchn">
    <w:name w:val="Textkörper Zchn"/>
    <w:basedOn w:val="Absatz-Standardschriftart"/>
    <w:link w:val="Textkrper"/>
    <w:rsid w:val="00370338"/>
    <w:rPr>
      <w:rFonts w:eastAsia="Times New Roman" w:cs="Arial"/>
      <w:b/>
      <w:bCs/>
      <w:sz w:val="26"/>
      <w:szCs w:val="24"/>
      <w:lang w:val="de-DE" w:eastAsia="de-DE"/>
    </w:rPr>
  </w:style>
  <w:style w:type="character" w:styleId="Hyperlink">
    <w:name w:val="Hyperlink"/>
    <w:rsid w:val="00370338"/>
    <w:rPr>
      <w:color w:val="0000FF"/>
      <w:u w:val="single"/>
    </w:rPr>
  </w:style>
  <w:style w:type="paragraph" w:styleId="Textkrper3">
    <w:name w:val="Body Text 3"/>
    <w:basedOn w:val="Standard"/>
    <w:link w:val="Textkrper3Zchn"/>
    <w:rsid w:val="00370338"/>
    <w:rPr>
      <w:rFonts w:ascii="Arial" w:hAnsi="Arial" w:cs="Arial"/>
      <w:sz w:val="26"/>
    </w:rPr>
  </w:style>
  <w:style w:type="character" w:customStyle="1" w:styleId="Textkrper3Zchn">
    <w:name w:val="Textkörper 3 Zchn"/>
    <w:basedOn w:val="Absatz-Standardschriftart"/>
    <w:link w:val="Textkrper3"/>
    <w:rsid w:val="00370338"/>
    <w:rPr>
      <w:rFonts w:eastAsia="Times New Roman" w:cs="Arial"/>
      <w:sz w:val="26"/>
      <w:szCs w:val="24"/>
      <w:lang w:eastAsia="de-DE"/>
    </w:rPr>
  </w:style>
  <w:style w:type="paragraph" w:styleId="Sprechblasentext">
    <w:name w:val="Balloon Text"/>
    <w:basedOn w:val="Standard"/>
    <w:link w:val="SprechblasentextZchn"/>
    <w:uiPriority w:val="99"/>
    <w:semiHidden/>
    <w:unhideWhenUsed/>
    <w:rsid w:val="003703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033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ierschitz@oear.or.at" TargetMode="External"/><Relationship Id="rId5" Type="http://schemas.openxmlformats.org/officeDocument/2006/relationships/hyperlink" Target="mailto:meierschitz@oear.or.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Allinger-Csollich</dc:creator>
  <cp:lastModifiedBy>Dr. Christina Meierschitz</cp:lastModifiedBy>
  <cp:revision>2</cp:revision>
  <dcterms:created xsi:type="dcterms:W3CDTF">2015-03-03T09:29:00Z</dcterms:created>
  <dcterms:modified xsi:type="dcterms:W3CDTF">2015-03-03T09:29:00Z</dcterms:modified>
</cp:coreProperties>
</file>