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7DDC" w14:textId="05DBC97B" w:rsidR="00510771" w:rsidRPr="00810B6A" w:rsidRDefault="00510771" w:rsidP="00810B6A">
      <w:pPr>
        <w:pStyle w:val="berschrift1"/>
      </w:pPr>
      <w:bookmarkStart w:id="0" w:name="_Toc24389422"/>
      <w:bookmarkStart w:id="1" w:name="_Hlk29912786"/>
      <w:r w:rsidRPr="00810B6A">
        <w:t>Frauen mit Behinderungen</w:t>
      </w:r>
      <w:bookmarkEnd w:id="0"/>
      <w:r w:rsidRPr="00810B6A">
        <w:t xml:space="preserve"> </w:t>
      </w:r>
    </w:p>
    <w:p w14:paraId="0B160351" w14:textId="580C73E6" w:rsidR="00510771" w:rsidRDefault="00510771" w:rsidP="00510771">
      <w:pPr>
        <w:rPr>
          <w:rFonts w:ascii="Tahoma" w:hAnsi="Tahoma"/>
          <w:sz w:val="24"/>
        </w:rPr>
      </w:pPr>
    </w:p>
    <w:p w14:paraId="0649CB64" w14:textId="7BA434A6" w:rsidR="00944FA2" w:rsidRPr="00F83BA9" w:rsidRDefault="00944FA2" w:rsidP="00944FA2">
      <w:pPr>
        <w:rPr>
          <w:rFonts w:ascii="Tahoma" w:hAnsi="Tahoma" w:cs="Tahoma"/>
          <w:sz w:val="24"/>
          <w:szCs w:val="24"/>
        </w:rPr>
      </w:pPr>
      <w:r w:rsidRPr="00F83BA9">
        <w:rPr>
          <w:rFonts w:ascii="Tahoma" w:hAnsi="Tahoma" w:cs="Tahoma"/>
          <w:sz w:val="24"/>
          <w:szCs w:val="24"/>
          <w:lang w:val="de-AT"/>
        </w:rPr>
        <w:t xml:space="preserve">Das vorliegende </w:t>
      </w:r>
      <w:r w:rsidRPr="00F83BA9">
        <w:rPr>
          <w:rFonts w:ascii="Tahoma" w:hAnsi="Tahoma" w:cs="Tahoma"/>
          <w:b/>
          <w:bCs/>
          <w:sz w:val="24"/>
          <w:szCs w:val="24"/>
          <w:lang w:val="de-AT"/>
        </w:rPr>
        <w:t>Dokument</w:t>
      </w:r>
      <w:r w:rsidRPr="00F83BA9">
        <w:rPr>
          <w:rFonts w:ascii="Tahoma" w:hAnsi="Tahoma" w:cs="Tahoma"/>
          <w:sz w:val="24"/>
          <w:szCs w:val="24"/>
          <w:lang w:val="de-AT"/>
        </w:rPr>
        <w:t xml:space="preserve"> ist das Ergebnis einer vom Österreichischen Behindertenrat ins Leben gerufenen partizipativen Arbeitsgruppe, an der </w:t>
      </w:r>
      <w:bookmarkStart w:id="2" w:name="_Toc24389423"/>
      <w:r w:rsidR="009511E1" w:rsidRPr="00F83BA9">
        <w:rPr>
          <w:rFonts w:ascii="Tahoma" w:hAnsi="Tahoma" w:cs="Tahoma"/>
          <w:sz w:val="24"/>
          <w:szCs w:val="24"/>
        </w:rPr>
        <w:t xml:space="preserve">Vertreterinnen unserer Mitglieds- und Partnerorganisationen, SLIÖ (Selbstbestimmt Leben Österreich) und von anderen zivilgesellschaftlichen Organisationen sowie Expertinnen aus der Praxis </w:t>
      </w:r>
      <w:r w:rsidRPr="00F83BA9">
        <w:rPr>
          <w:rFonts w:ascii="Tahoma" w:hAnsi="Tahoma" w:cs="Tahoma"/>
          <w:sz w:val="24"/>
          <w:szCs w:val="24"/>
          <w:lang w:val="de-AT"/>
        </w:rPr>
        <w:t>teilgenommen haben.</w:t>
      </w:r>
    </w:p>
    <w:p w14:paraId="6689FC36" w14:textId="3DE49C37" w:rsidR="00510771" w:rsidRPr="00F83BA9" w:rsidRDefault="00810B6A" w:rsidP="00810B6A">
      <w:pPr>
        <w:pStyle w:val="berschrift2"/>
      </w:pPr>
      <w:r w:rsidRPr="00F83BA9">
        <w:t xml:space="preserve">1. </w:t>
      </w:r>
      <w:r w:rsidR="00510771" w:rsidRPr="00F83BA9">
        <w:t>Ausgangslage</w:t>
      </w:r>
      <w:bookmarkEnd w:id="2"/>
    </w:p>
    <w:p w14:paraId="0B38DA07" w14:textId="77777777" w:rsidR="006E0A69" w:rsidRPr="00F83BA9" w:rsidRDefault="006E0A69" w:rsidP="00510771">
      <w:pPr>
        <w:spacing w:after="0" w:line="276" w:lineRule="auto"/>
        <w:rPr>
          <w:rFonts w:ascii="Tahoma" w:hAnsi="Tahoma"/>
          <w:sz w:val="24"/>
          <w:szCs w:val="24"/>
        </w:rPr>
      </w:pPr>
    </w:p>
    <w:p w14:paraId="68FBFD7E" w14:textId="543654F8" w:rsidR="00C24677" w:rsidRPr="00F83BA9" w:rsidRDefault="00C24677" w:rsidP="00C24677">
      <w:pPr>
        <w:spacing w:after="0" w:line="276" w:lineRule="auto"/>
        <w:rPr>
          <w:rFonts w:ascii="Tahoma" w:hAnsi="Tahoma"/>
          <w:sz w:val="24"/>
          <w:szCs w:val="24"/>
        </w:rPr>
      </w:pPr>
      <w:r w:rsidRPr="00F83BA9">
        <w:rPr>
          <w:rFonts w:ascii="Tahoma" w:hAnsi="Tahoma"/>
          <w:sz w:val="24"/>
        </w:rPr>
        <w:t xml:space="preserve">Österreich hat sich </w:t>
      </w:r>
      <w:r w:rsidR="008A51D6" w:rsidRPr="00F83BA9">
        <w:rPr>
          <w:rFonts w:ascii="Tahoma" w:hAnsi="Tahoma"/>
          <w:sz w:val="24"/>
        </w:rPr>
        <w:t xml:space="preserve">unter anderem </w:t>
      </w:r>
      <w:r w:rsidRPr="00F83BA9">
        <w:rPr>
          <w:rFonts w:ascii="Tahoma" w:hAnsi="Tahoma"/>
          <w:sz w:val="24"/>
        </w:rPr>
        <w:t>durch die Unterzeichnung</w:t>
      </w:r>
      <w:r w:rsidR="008A51D6" w:rsidRPr="00F83BA9">
        <w:rPr>
          <w:rFonts w:ascii="Tahoma" w:hAnsi="Tahoma"/>
          <w:sz w:val="24"/>
        </w:rPr>
        <w:t xml:space="preserve"> und Ratifizierung</w:t>
      </w:r>
      <w:r w:rsidRPr="00F83BA9">
        <w:rPr>
          <w:rFonts w:ascii="Tahoma" w:hAnsi="Tahoma"/>
          <w:sz w:val="24"/>
        </w:rPr>
        <w:t xml:space="preserve"> von drei Konventionen verpflichtet die Rechte von Frauen mit Behinderungen zu schützen und umfassend umzusetzen: sowohl durch die</w:t>
      </w:r>
      <w:r w:rsidR="00944FA2" w:rsidRPr="00F83BA9">
        <w:rPr>
          <w:rFonts w:ascii="Tahoma" w:hAnsi="Tahoma"/>
          <w:sz w:val="24"/>
        </w:rPr>
        <w:t xml:space="preserve"> UN-Behindertenrechtskonvention</w:t>
      </w:r>
      <w:r w:rsidRPr="00F83BA9">
        <w:rPr>
          <w:rFonts w:ascii="Tahoma" w:hAnsi="Tahoma"/>
          <w:sz w:val="24"/>
        </w:rPr>
        <w:t xml:space="preserve"> </w:t>
      </w:r>
      <w:r w:rsidRPr="00F83BA9">
        <w:rPr>
          <w:rFonts w:ascii="Tahoma" w:hAnsi="Tahoma"/>
          <w:b/>
          <w:bCs/>
          <w:sz w:val="24"/>
        </w:rPr>
        <w:t>UN-</w:t>
      </w:r>
      <w:r w:rsidR="00944FA2" w:rsidRPr="00F83BA9">
        <w:rPr>
          <w:rFonts w:ascii="Tahoma" w:hAnsi="Tahoma"/>
          <w:b/>
          <w:bCs/>
          <w:sz w:val="24"/>
        </w:rPr>
        <w:t>CRPD</w:t>
      </w:r>
      <w:r w:rsidR="00944FA2" w:rsidRPr="00F83BA9">
        <w:rPr>
          <w:rStyle w:val="Funotenzeichen"/>
          <w:rFonts w:ascii="Tahoma" w:hAnsi="Tahoma"/>
          <w:b/>
          <w:bCs/>
          <w:sz w:val="24"/>
        </w:rPr>
        <w:footnoteReference w:id="1"/>
      </w:r>
      <w:r w:rsidRPr="00F83BA9">
        <w:rPr>
          <w:rFonts w:ascii="Tahoma" w:hAnsi="Tahoma"/>
          <w:sz w:val="24"/>
        </w:rPr>
        <w:t xml:space="preserve"> (Art.6 Frauen mit Behinderungen), als auch durch die UN Frauenrechtskonvention </w:t>
      </w:r>
      <w:r w:rsidRPr="00F83BA9">
        <w:rPr>
          <w:rFonts w:ascii="Tahoma" w:hAnsi="Tahoma"/>
          <w:b/>
          <w:bCs/>
          <w:sz w:val="24"/>
        </w:rPr>
        <w:t>UN-CEDAW</w:t>
      </w:r>
      <w:r w:rsidR="00944FA2" w:rsidRPr="00F83BA9">
        <w:rPr>
          <w:rStyle w:val="Funotenzeichen"/>
          <w:rFonts w:ascii="Tahoma" w:hAnsi="Tahoma"/>
          <w:b/>
          <w:bCs/>
          <w:sz w:val="24"/>
        </w:rPr>
        <w:footnoteReference w:id="2"/>
      </w:r>
      <w:r w:rsidRPr="00F83BA9">
        <w:rPr>
          <w:rFonts w:ascii="Tahoma" w:hAnsi="Tahoma"/>
          <w:sz w:val="24"/>
        </w:rPr>
        <w:t xml:space="preserve"> </w:t>
      </w:r>
      <w:r w:rsidR="008A51D6" w:rsidRPr="00F83BA9">
        <w:rPr>
          <w:rFonts w:ascii="Tahoma" w:hAnsi="Tahoma"/>
          <w:sz w:val="24"/>
        </w:rPr>
        <w:t xml:space="preserve">sowie </w:t>
      </w:r>
      <w:r w:rsidRPr="00F83BA9">
        <w:rPr>
          <w:rFonts w:ascii="Tahoma" w:hAnsi="Tahoma"/>
          <w:sz w:val="24"/>
        </w:rPr>
        <w:t xml:space="preserve">durch die </w:t>
      </w:r>
      <w:r w:rsidRPr="00F83BA9">
        <w:rPr>
          <w:rFonts w:ascii="Tahoma" w:hAnsi="Tahoma"/>
          <w:b/>
          <w:bCs/>
          <w:sz w:val="24"/>
        </w:rPr>
        <w:t>Istanbul Konvention</w:t>
      </w:r>
      <w:r w:rsidR="008A51D6" w:rsidRPr="00F83BA9">
        <w:rPr>
          <w:rStyle w:val="Funotenzeichen"/>
          <w:rFonts w:ascii="Tahoma" w:hAnsi="Tahoma"/>
          <w:b/>
          <w:bCs/>
          <w:sz w:val="24"/>
        </w:rPr>
        <w:footnoteReference w:id="3"/>
      </w:r>
      <w:r w:rsidRPr="00F83BA9">
        <w:rPr>
          <w:rFonts w:ascii="Tahoma" w:hAnsi="Tahoma"/>
          <w:sz w:val="24"/>
        </w:rPr>
        <w:t xml:space="preserve"> (</w:t>
      </w:r>
      <w:bookmarkStart w:id="3" w:name="_Hlk57369883"/>
      <w:r w:rsidRPr="00F83BA9">
        <w:rPr>
          <w:rFonts w:ascii="Tahoma" w:hAnsi="Tahoma"/>
          <w:sz w:val="24"/>
        </w:rPr>
        <w:t>Übereinkommen des Europarates zur Verhütung und Bekämpfung von Gewalt gegen Frauen und häuslicher Gewalt</w:t>
      </w:r>
      <w:bookmarkEnd w:id="3"/>
      <w:r w:rsidRPr="00F83BA9">
        <w:rPr>
          <w:rFonts w:ascii="Tahoma" w:hAnsi="Tahoma"/>
          <w:sz w:val="24"/>
        </w:rPr>
        <w:t>).</w:t>
      </w:r>
    </w:p>
    <w:p w14:paraId="7429590C" w14:textId="72020F82" w:rsidR="00994F19" w:rsidRPr="00F83BA9" w:rsidRDefault="00510771" w:rsidP="00510771">
      <w:pPr>
        <w:spacing w:after="0" w:line="276" w:lineRule="auto"/>
        <w:rPr>
          <w:rFonts w:ascii="Tahoma" w:hAnsi="Tahoma"/>
          <w:sz w:val="24"/>
          <w:szCs w:val="24"/>
        </w:rPr>
      </w:pPr>
      <w:r w:rsidRPr="00F83BA9">
        <w:rPr>
          <w:rFonts w:ascii="Tahoma" w:hAnsi="Tahoma"/>
          <w:sz w:val="24"/>
          <w:szCs w:val="24"/>
        </w:rPr>
        <w:t>Frauen und Mädchen mit Behinderungen erleben täglich multiple und intersektionale Diskriminierung. Je nach Behinderungsform sind sie mit anderen Barrieren konfrontiert. Sie sind also keine homogene Gruppe, aber eine Vielzahl der Diskriminierungen gestaltet sich gleich.</w:t>
      </w:r>
      <w:r w:rsidR="00FD2972" w:rsidRPr="00F83BA9">
        <w:rPr>
          <w:rFonts w:ascii="Tahoma" w:hAnsi="Tahoma"/>
          <w:sz w:val="24"/>
          <w:szCs w:val="24"/>
        </w:rPr>
        <w:t xml:space="preserve"> Auch deshalb brauchen Frauen mit Behinderungen Empowerment, eine starke Vernetzung und Interessensvertretung.</w:t>
      </w:r>
    </w:p>
    <w:p w14:paraId="569D8FE3" w14:textId="1D6DCA0C" w:rsidR="00510771" w:rsidRPr="00F83BA9" w:rsidRDefault="00EF7370" w:rsidP="00510771">
      <w:pPr>
        <w:spacing w:after="0" w:line="276" w:lineRule="auto"/>
        <w:rPr>
          <w:rFonts w:ascii="Tahoma" w:hAnsi="Tahoma"/>
          <w:sz w:val="24"/>
          <w:szCs w:val="24"/>
        </w:rPr>
      </w:pPr>
      <w:r w:rsidRPr="00F83BA9">
        <w:rPr>
          <w:rFonts w:ascii="Tahoma" w:hAnsi="Tahoma"/>
          <w:sz w:val="24"/>
          <w:szCs w:val="24"/>
        </w:rPr>
        <w:t>Frauen mit Behinderungen</w:t>
      </w:r>
      <w:r w:rsidR="006E0A69" w:rsidRPr="00F83BA9">
        <w:rPr>
          <w:rFonts w:ascii="Tahoma" w:hAnsi="Tahoma"/>
          <w:sz w:val="24"/>
          <w:szCs w:val="24"/>
        </w:rPr>
        <w:t xml:space="preserve"> </w:t>
      </w:r>
      <w:r w:rsidR="00510771" w:rsidRPr="00F83BA9">
        <w:rPr>
          <w:rFonts w:ascii="Tahoma" w:hAnsi="Tahoma"/>
          <w:sz w:val="24"/>
          <w:szCs w:val="24"/>
        </w:rPr>
        <w:t xml:space="preserve">sind öfter von psychischer, physischer und sexueller </w:t>
      </w:r>
      <w:r w:rsidR="00510771" w:rsidRPr="00F83BA9">
        <w:rPr>
          <w:rFonts w:ascii="Tahoma" w:hAnsi="Tahoma"/>
          <w:b/>
          <w:bCs/>
          <w:sz w:val="24"/>
          <w:szCs w:val="24"/>
        </w:rPr>
        <w:t>Gewalt</w:t>
      </w:r>
      <w:r w:rsidR="00770376" w:rsidRPr="00F83BA9">
        <w:rPr>
          <w:rStyle w:val="Funotenzeichen"/>
          <w:rFonts w:ascii="Tahoma" w:hAnsi="Tahoma"/>
          <w:b/>
          <w:bCs/>
          <w:sz w:val="24"/>
          <w:szCs w:val="24"/>
        </w:rPr>
        <w:footnoteReference w:id="4"/>
      </w:r>
      <w:r w:rsidR="00510771" w:rsidRPr="00F83BA9">
        <w:rPr>
          <w:rFonts w:ascii="Tahoma" w:hAnsi="Tahoma"/>
          <w:b/>
          <w:bCs/>
          <w:sz w:val="24"/>
          <w:szCs w:val="24"/>
        </w:rPr>
        <w:t xml:space="preserve"> </w:t>
      </w:r>
      <w:r w:rsidR="00510771" w:rsidRPr="00F83BA9">
        <w:rPr>
          <w:rFonts w:ascii="Tahoma" w:hAnsi="Tahoma"/>
          <w:sz w:val="24"/>
          <w:szCs w:val="24"/>
        </w:rPr>
        <w:t xml:space="preserve">betroffen, als Frauen ohne Behinderungen. </w:t>
      </w:r>
      <w:r w:rsidR="00412EAF" w:rsidRPr="00F83BA9">
        <w:rPr>
          <w:rFonts w:ascii="Tahoma" w:hAnsi="Tahoma"/>
          <w:sz w:val="24"/>
          <w:szCs w:val="24"/>
        </w:rPr>
        <w:t>Frauen mit Lernschwierigkeiten sind noch öfter von sexueller Gewalt betroffen</w:t>
      </w:r>
      <w:r w:rsidR="00412EAF" w:rsidRPr="00F83BA9">
        <w:rPr>
          <w:rStyle w:val="Funotenzeichen"/>
          <w:rFonts w:ascii="Tahoma" w:hAnsi="Tahoma"/>
          <w:sz w:val="24"/>
          <w:szCs w:val="24"/>
        </w:rPr>
        <w:footnoteReference w:id="5"/>
      </w:r>
      <w:r w:rsidR="00412EAF" w:rsidRPr="00F83BA9">
        <w:rPr>
          <w:rFonts w:ascii="Tahoma" w:hAnsi="Tahoma"/>
          <w:sz w:val="24"/>
          <w:szCs w:val="24"/>
        </w:rPr>
        <w:t xml:space="preserve">. </w:t>
      </w:r>
      <w:r w:rsidR="00510771" w:rsidRPr="00F83BA9">
        <w:rPr>
          <w:rFonts w:ascii="Tahoma" w:hAnsi="Tahoma"/>
          <w:sz w:val="24"/>
          <w:szCs w:val="24"/>
        </w:rPr>
        <w:t>Ob in Institutionen vom betreuenden Personal oder anderen Heimbewohnern, im familiären Feld, in Partnerschaften.</w:t>
      </w:r>
    </w:p>
    <w:p w14:paraId="3E97A2A6" w14:textId="77777777" w:rsidR="004F3C1F" w:rsidRPr="00F83BA9" w:rsidRDefault="00510771" w:rsidP="00510771">
      <w:pPr>
        <w:spacing w:after="0" w:line="276" w:lineRule="auto"/>
        <w:rPr>
          <w:rFonts w:ascii="Tahoma" w:hAnsi="Tahoma"/>
          <w:sz w:val="24"/>
        </w:rPr>
      </w:pPr>
      <w:r w:rsidRPr="00F83BA9">
        <w:rPr>
          <w:rFonts w:ascii="Tahoma" w:hAnsi="Tahoma"/>
          <w:sz w:val="24"/>
        </w:rPr>
        <w:t xml:space="preserve">Auch im österreichischen </w:t>
      </w:r>
      <w:r w:rsidRPr="00F83BA9">
        <w:rPr>
          <w:rFonts w:ascii="Tahoma" w:hAnsi="Tahoma"/>
          <w:b/>
          <w:bCs/>
          <w:sz w:val="24"/>
        </w:rPr>
        <w:t xml:space="preserve">Gesundheitssystem </w:t>
      </w:r>
      <w:r w:rsidRPr="00F83BA9">
        <w:rPr>
          <w:rFonts w:ascii="Tahoma" w:hAnsi="Tahoma"/>
          <w:sz w:val="24"/>
        </w:rPr>
        <w:t xml:space="preserve">gibt es wenig barrierefreie Angebote für Frauen und Mädchen mit Behinderungen – auch, aber nicht nur, was gynäkologische Arztpraxen angeht. Außerdem bestehen beim Gesundheitspersonal </w:t>
      </w:r>
      <w:r w:rsidRPr="00F83BA9">
        <w:rPr>
          <w:rFonts w:ascii="Tahoma" w:hAnsi="Tahoma"/>
          <w:sz w:val="24"/>
        </w:rPr>
        <w:lastRenderedPageBreak/>
        <w:t>noch immer Defizite im Umgang mit Frauen mit Behinderungen (soziale Barrieren, kommunikative Barrieren).</w:t>
      </w:r>
      <w:r w:rsidR="00B550D2" w:rsidRPr="00F83BA9">
        <w:rPr>
          <w:rFonts w:ascii="Tahoma" w:hAnsi="Tahoma"/>
          <w:sz w:val="24"/>
        </w:rPr>
        <w:t xml:space="preserve"> </w:t>
      </w:r>
    </w:p>
    <w:p w14:paraId="13235D2B" w14:textId="46788FE4" w:rsidR="004F3C1F" w:rsidRPr="00F83BA9" w:rsidRDefault="004F3C1F" w:rsidP="00510771">
      <w:pPr>
        <w:spacing w:after="0" w:line="276" w:lineRule="auto"/>
        <w:rPr>
          <w:rFonts w:ascii="Tahoma" w:hAnsi="Tahoma"/>
          <w:sz w:val="24"/>
        </w:rPr>
      </w:pPr>
      <w:r w:rsidRPr="00F83BA9">
        <w:rPr>
          <w:rFonts w:ascii="Tahoma" w:hAnsi="Tahoma"/>
          <w:sz w:val="24"/>
        </w:rPr>
        <w:t xml:space="preserve">In den </w:t>
      </w:r>
      <w:r w:rsidRPr="00F83BA9">
        <w:rPr>
          <w:rFonts w:ascii="Tahoma" w:hAnsi="Tahoma"/>
          <w:b/>
          <w:bCs/>
          <w:sz w:val="24"/>
        </w:rPr>
        <w:t>Gesundheitszielen Österreichs</w:t>
      </w:r>
      <w:r w:rsidRPr="00F83BA9">
        <w:rPr>
          <w:rStyle w:val="Funotenzeichen"/>
          <w:rFonts w:ascii="Tahoma" w:hAnsi="Tahoma"/>
          <w:sz w:val="24"/>
        </w:rPr>
        <w:footnoteReference w:id="6"/>
      </w:r>
      <w:r w:rsidRPr="00F83BA9">
        <w:rPr>
          <w:rFonts w:ascii="Tahoma" w:hAnsi="Tahoma"/>
          <w:sz w:val="24"/>
        </w:rPr>
        <w:t xml:space="preserve"> müssen </w:t>
      </w:r>
      <w:r w:rsidR="00B550D2" w:rsidRPr="00F83BA9">
        <w:rPr>
          <w:rFonts w:ascii="Tahoma" w:hAnsi="Tahoma"/>
          <w:sz w:val="24"/>
        </w:rPr>
        <w:t>Frauen mit Behinderungen</w:t>
      </w:r>
      <w:r w:rsidRPr="00F83BA9">
        <w:rPr>
          <w:rFonts w:ascii="Tahoma" w:hAnsi="Tahoma"/>
          <w:sz w:val="24"/>
        </w:rPr>
        <w:t xml:space="preserve"> selbstverständlich mitgedacht werden. Dafür braucht es auch eine Vertretung wie den Österreichischen Behindertenrat im Plenum der Bundesgesundheitskommission zur Entwicklung der Gesundheitsziele</w:t>
      </w:r>
      <w:r w:rsidR="00AF6223" w:rsidRPr="00F83BA9">
        <w:rPr>
          <w:rFonts w:ascii="Tahoma" w:hAnsi="Tahoma"/>
          <w:sz w:val="24"/>
        </w:rPr>
        <w:t xml:space="preserve"> – </w:t>
      </w:r>
      <w:r w:rsidRPr="00F83BA9">
        <w:rPr>
          <w:rFonts w:ascii="Tahoma" w:hAnsi="Tahoma"/>
          <w:sz w:val="24"/>
        </w:rPr>
        <w:t>dies ist gegenwärtig nicht der Fall.</w:t>
      </w:r>
      <w:r w:rsidRPr="00F83BA9">
        <w:rPr>
          <w:rStyle w:val="Funotenzeichen"/>
          <w:rFonts w:ascii="Tahoma" w:hAnsi="Tahoma"/>
          <w:sz w:val="24"/>
        </w:rPr>
        <w:footnoteReference w:id="7"/>
      </w:r>
    </w:p>
    <w:p w14:paraId="75A5E35C" w14:textId="27E1D324" w:rsidR="00510771" w:rsidRPr="00F83BA9" w:rsidRDefault="00510771" w:rsidP="00510771">
      <w:pPr>
        <w:spacing w:after="0" w:line="276" w:lineRule="auto"/>
        <w:rPr>
          <w:rFonts w:ascii="Tahoma" w:hAnsi="Tahoma"/>
          <w:sz w:val="24"/>
        </w:rPr>
      </w:pPr>
      <w:r w:rsidRPr="00F83BA9">
        <w:rPr>
          <w:rFonts w:ascii="Tahoma" w:hAnsi="Tahoma"/>
          <w:sz w:val="24"/>
        </w:rPr>
        <w:t xml:space="preserve">Auch hormonelle </w:t>
      </w:r>
      <w:r w:rsidRPr="00F83BA9">
        <w:rPr>
          <w:rFonts w:ascii="Tahoma" w:hAnsi="Tahoma"/>
          <w:b/>
          <w:bCs/>
          <w:sz w:val="24"/>
        </w:rPr>
        <w:t>Verhütung ohne Aufklärung und ohne Zustimmung</w:t>
      </w:r>
      <w:r w:rsidRPr="00F83BA9">
        <w:rPr>
          <w:rFonts w:ascii="Tahoma" w:hAnsi="Tahoma"/>
          <w:sz w:val="24"/>
        </w:rPr>
        <w:t xml:space="preserve"> der betroffenen Mädchen und Frauen mit Behinderungen passieren nach wie vor (</w:t>
      </w:r>
      <w:r w:rsidRPr="00F83BA9">
        <w:rPr>
          <w:rFonts w:ascii="Tahoma" w:eastAsia="Calibri" w:hAnsi="Tahoma" w:cs="Tahoma"/>
        </w:rPr>
        <w:t xml:space="preserve">z.B. </w:t>
      </w:r>
      <w:r w:rsidRPr="00F83BA9">
        <w:rPr>
          <w:rFonts w:ascii="Tahoma" w:eastAsia="Calibri" w:hAnsi="Tahoma" w:cs="Tahoma"/>
          <w:sz w:val="24"/>
          <w:szCs w:val="24"/>
        </w:rPr>
        <w:t xml:space="preserve">Spritzen in Institutionen, verbunden mit Drohungen, falls </w:t>
      </w:r>
      <w:r w:rsidR="00A95BFC" w:rsidRPr="00F83BA9">
        <w:rPr>
          <w:rFonts w:ascii="Tahoma" w:eastAsia="Calibri" w:hAnsi="Tahoma" w:cs="Tahoma"/>
          <w:sz w:val="24"/>
          <w:szCs w:val="24"/>
        </w:rPr>
        <w:t>sie sich weigern,</w:t>
      </w:r>
      <w:r w:rsidRPr="00F83BA9">
        <w:rPr>
          <w:rFonts w:ascii="Tahoma" w:eastAsia="Calibri" w:hAnsi="Tahoma" w:cs="Tahoma"/>
          <w:sz w:val="24"/>
          <w:szCs w:val="24"/>
        </w:rPr>
        <w:t xml:space="preserve"> die Spritze geben zu lassen)</w:t>
      </w:r>
      <w:r w:rsidRPr="00F83BA9">
        <w:rPr>
          <w:rFonts w:ascii="Tahoma" w:hAnsi="Tahoma"/>
          <w:sz w:val="24"/>
          <w:szCs w:val="24"/>
        </w:rPr>
        <w:t>.</w:t>
      </w:r>
      <w:r w:rsidRPr="00F83BA9">
        <w:rPr>
          <w:rFonts w:ascii="Tahoma" w:hAnsi="Tahoma"/>
          <w:sz w:val="24"/>
        </w:rPr>
        <w:t xml:space="preserve"> Mit wenigen Ausnahmen – wie „NINLIL – Empowerment und Beratung für Frauen mit Behinderungen</w:t>
      </w:r>
      <w:r w:rsidR="00A95BFC" w:rsidRPr="00F83BA9">
        <w:rPr>
          <w:rFonts w:ascii="Tahoma" w:hAnsi="Tahoma"/>
          <w:sz w:val="24"/>
        </w:rPr>
        <w:t>“</w:t>
      </w:r>
      <w:r w:rsidRPr="00F83BA9">
        <w:rPr>
          <w:rFonts w:ascii="Tahoma" w:hAnsi="Tahoma"/>
          <w:sz w:val="24"/>
        </w:rPr>
        <w:t xml:space="preserve"> – gibt es zum Themenkomplex </w:t>
      </w:r>
      <w:r w:rsidRPr="00F83BA9">
        <w:rPr>
          <w:rFonts w:ascii="Tahoma" w:hAnsi="Tahoma"/>
          <w:b/>
          <w:bCs/>
          <w:sz w:val="24"/>
        </w:rPr>
        <w:t>Körper/Sexualität/ sexuelle Gewalt</w:t>
      </w:r>
      <w:r w:rsidRPr="00F83BA9">
        <w:rPr>
          <w:rFonts w:ascii="Tahoma" w:hAnsi="Tahoma"/>
          <w:sz w:val="24"/>
        </w:rPr>
        <w:t xml:space="preserve"> kaum Beratungsstellen für Frauen mit Behinderungen. Die wenigen Beratungsstellen, die existieren</w:t>
      </w:r>
      <w:r w:rsidR="001F2F00" w:rsidRPr="00F83BA9">
        <w:rPr>
          <w:rFonts w:ascii="Tahoma" w:hAnsi="Tahoma"/>
          <w:sz w:val="24"/>
        </w:rPr>
        <w:t>,</w:t>
      </w:r>
      <w:r w:rsidRPr="00F83BA9">
        <w:rPr>
          <w:rFonts w:ascii="Tahoma" w:hAnsi="Tahoma"/>
          <w:sz w:val="24"/>
        </w:rPr>
        <w:t xml:space="preserve"> </w:t>
      </w:r>
      <w:r w:rsidR="00770376" w:rsidRPr="00F83BA9">
        <w:rPr>
          <w:rFonts w:ascii="Tahoma" w:hAnsi="Tahoma"/>
          <w:sz w:val="24"/>
        </w:rPr>
        <w:t>findet man</w:t>
      </w:r>
      <w:r w:rsidRPr="00F83BA9">
        <w:rPr>
          <w:rFonts w:ascii="Tahoma" w:hAnsi="Tahoma"/>
          <w:sz w:val="24"/>
        </w:rPr>
        <w:t xml:space="preserve"> im städtischen Bereich.</w:t>
      </w:r>
    </w:p>
    <w:p w14:paraId="78102FD6" w14:textId="77777777" w:rsidR="00510771" w:rsidRPr="00F83BA9" w:rsidRDefault="00510771" w:rsidP="00510771">
      <w:pPr>
        <w:spacing w:after="0" w:line="276" w:lineRule="auto"/>
        <w:rPr>
          <w:rFonts w:ascii="Tahoma" w:hAnsi="Tahoma"/>
          <w:sz w:val="24"/>
        </w:rPr>
      </w:pPr>
      <w:r w:rsidRPr="00F83BA9">
        <w:rPr>
          <w:rFonts w:ascii="Tahoma" w:hAnsi="Tahoma"/>
          <w:sz w:val="24"/>
        </w:rPr>
        <w:t xml:space="preserve">Frauen mit Behinderungen wird meist auch die </w:t>
      </w:r>
      <w:r w:rsidRPr="00F83BA9">
        <w:rPr>
          <w:rFonts w:ascii="Tahoma" w:hAnsi="Tahoma"/>
          <w:b/>
          <w:bCs/>
          <w:sz w:val="24"/>
        </w:rPr>
        <w:t>Mutterrolle</w:t>
      </w:r>
      <w:r w:rsidRPr="00F83BA9">
        <w:rPr>
          <w:rFonts w:ascii="Tahoma" w:hAnsi="Tahoma"/>
          <w:sz w:val="24"/>
        </w:rPr>
        <w:t xml:space="preserve"> abgesprochen. Wenn sie sich dazu entschließen ein Kind zu bekommen, erhalten sie während der Schwangerschaft und dann als Mütter kaum Unterstützung und sind oftmals mit Vorurteilen der beim Jugendamt angestellten Personen konfrontiert.</w:t>
      </w:r>
    </w:p>
    <w:p w14:paraId="200828D8" w14:textId="7E52F45A" w:rsidR="00510771" w:rsidRPr="00F83BA9" w:rsidRDefault="005E4614" w:rsidP="00510771">
      <w:pPr>
        <w:spacing w:after="0" w:line="276" w:lineRule="auto"/>
        <w:rPr>
          <w:rFonts w:ascii="Tahoma" w:hAnsi="Tahoma"/>
          <w:sz w:val="24"/>
        </w:rPr>
      </w:pPr>
      <w:r w:rsidRPr="00F83BA9">
        <w:rPr>
          <w:rFonts w:ascii="Tahoma" w:hAnsi="Tahoma"/>
          <w:sz w:val="24"/>
        </w:rPr>
        <w:t xml:space="preserve">Die Situation von Frauen mit Behinderungen auf dem </w:t>
      </w:r>
      <w:r w:rsidRPr="00F83BA9">
        <w:rPr>
          <w:rFonts w:ascii="Tahoma" w:hAnsi="Tahoma"/>
          <w:b/>
          <w:bCs/>
          <w:sz w:val="24"/>
        </w:rPr>
        <w:t>Arbeitsmarkt</w:t>
      </w:r>
      <w:r w:rsidRPr="00F83BA9">
        <w:rPr>
          <w:rFonts w:ascii="Tahoma" w:hAnsi="Tahoma"/>
          <w:sz w:val="24"/>
        </w:rPr>
        <w:t xml:space="preserve"> gestaltet sich sehr schwierig</w:t>
      </w:r>
      <w:r w:rsidR="00FD2972" w:rsidRPr="00F83BA9">
        <w:rPr>
          <w:rFonts w:ascii="Tahoma" w:hAnsi="Tahoma"/>
          <w:sz w:val="24"/>
        </w:rPr>
        <w:t>.</w:t>
      </w:r>
      <w:r w:rsidR="00C223BA" w:rsidRPr="00F83BA9">
        <w:rPr>
          <w:rFonts w:ascii="Tahoma" w:hAnsi="Tahoma"/>
          <w:sz w:val="24"/>
        </w:rPr>
        <w:t xml:space="preserve"> Hier herrschen </w:t>
      </w:r>
      <w:proofErr w:type="gramStart"/>
      <w:r w:rsidR="00C223BA" w:rsidRPr="00F83BA9">
        <w:rPr>
          <w:rFonts w:ascii="Tahoma" w:hAnsi="Tahoma"/>
          <w:sz w:val="24"/>
        </w:rPr>
        <w:t>bei potentiellen Arbeitgeber</w:t>
      </w:r>
      <w:proofErr w:type="gramEnd"/>
      <w:r w:rsidR="00C223BA" w:rsidRPr="00F83BA9">
        <w:rPr>
          <w:rFonts w:ascii="Tahoma" w:hAnsi="Tahoma"/>
          <w:sz w:val="24"/>
        </w:rPr>
        <w:t>*innen noch immer viele Vorurteile vor – Fähigkeiten, Potentiale und</w:t>
      </w:r>
      <w:r w:rsidR="00755AC8" w:rsidRPr="00F83BA9">
        <w:rPr>
          <w:rFonts w:ascii="Tahoma" w:hAnsi="Tahoma"/>
          <w:sz w:val="24"/>
        </w:rPr>
        <w:t xml:space="preserve"> Expertise</w:t>
      </w:r>
      <w:r w:rsidR="00C223BA" w:rsidRPr="00F83BA9">
        <w:rPr>
          <w:rFonts w:ascii="Tahoma" w:hAnsi="Tahoma"/>
          <w:sz w:val="24"/>
        </w:rPr>
        <w:t>n von Frauen mit Behinderungen</w:t>
      </w:r>
      <w:r w:rsidR="00755AC8" w:rsidRPr="00F83BA9">
        <w:rPr>
          <w:rFonts w:ascii="Tahoma" w:hAnsi="Tahoma"/>
          <w:sz w:val="24"/>
        </w:rPr>
        <w:t xml:space="preserve"> </w:t>
      </w:r>
      <w:r w:rsidRPr="00F83BA9">
        <w:rPr>
          <w:rFonts w:ascii="Tahoma" w:hAnsi="Tahoma"/>
          <w:sz w:val="24"/>
        </w:rPr>
        <w:t xml:space="preserve">stehen nicht im Vordergrund. </w:t>
      </w:r>
      <w:r w:rsidR="00C223BA" w:rsidRPr="00F83BA9">
        <w:rPr>
          <w:rFonts w:ascii="Tahoma" w:hAnsi="Tahoma"/>
          <w:sz w:val="24"/>
        </w:rPr>
        <w:t xml:space="preserve">Auch deshalb sind </w:t>
      </w:r>
      <w:r w:rsidR="00510771" w:rsidRPr="00F83BA9">
        <w:rPr>
          <w:rFonts w:ascii="Tahoma" w:hAnsi="Tahoma"/>
          <w:sz w:val="24"/>
        </w:rPr>
        <w:t xml:space="preserve">Frauen mit Behinderungen </w:t>
      </w:r>
      <w:r w:rsidR="00C223BA" w:rsidRPr="00F83BA9">
        <w:rPr>
          <w:rFonts w:ascii="Tahoma" w:hAnsi="Tahoma"/>
          <w:sz w:val="24"/>
        </w:rPr>
        <w:t>h</w:t>
      </w:r>
      <w:r w:rsidR="00510771" w:rsidRPr="00F83BA9">
        <w:rPr>
          <w:rFonts w:ascii="Tahoma" w:hAnsi="Tahoma"/>
          <w:sz w:val="24"/>
        </w:rPr>
        <w:t xml:space="preserve">äufiger arbeitslos und tragen </w:t>
      </w:r>
      <w:r w:rsidR="00C223BA" w:rsidRPr="00F83BA9">
        <w:rPr>
          <w:rFonts w:ascii="Tahoma" w:hAnsi="Tahoma"/>
          <w:sz w:val="24"/>
        </w:rPr>
        <w:t>dadurch</w:t>
      </w:r>
      <w:r w:rsidR="00510771" w:rsidRPr="00F83BA9">
        <w:rPr>
          <w:rFonts w:ascii="Tahoma" w:hAnsi="Tahoma"/>
          <w:sz w:val="24"/>
        </w:rPr>
        <w:t xml:space="preserve"> ein höheres Armutsrisiko.</w:t>
      </w:r>
      <w:r w:rsidR="007B6F5B" w:rsidRPr="00F83BA9">
        <w:rPr>
          <w:rFonts w:ascii="Tahoma" w:hAnsi="Tahoma"/>
          <w:sz w:val="24"/>
        </w:rPr>
        <w:t xml:space="preserve"> Vor allem die </w:t>
      </w:r>
      <w:r w:rsidR="007B6F5B" w:rsidRPr="00F83BA9">
        <w:rPr>
          <w:rFonts w:ascii="Tahoma" w:hAnsi="Tahoma"/>
          <w:b/>
          <w:bCs/>
          <w:sz w:val="24"/>
        </w:rPr>
        <w:t>Altersarmut</w:t>
      </w:r>
      <w:r w:rsidR="007B6F5B" w:rsidRPr="00F83BA9">
        <w:rPr>
          <w:rFonts w:ascii="Tahoma" w:hAnsi="Tahoma"/>
          <w:sz w:val="24"/>
        </w:rPr>
        <w:t xml:space="preserve"> ist bei Frauen mit Behinderungen</w:t>
      </w:r>
      <w:r w:rsidR="00807110" w:rsidRPr="00F83BA9">
        <w:rPr>
          <w:rFonts w:ascii="Tahoma" w:hAnsi="Tahoma"/>
          <w:sz w:val="24"/>
        </w:rPr>
        <w:t xml:space="preserve"> sehr hoch</w:t>
      </w:r>
      <w:r w:rsidR="00C223BA" w:rsidRPr="00F83BA9">
        <w:rPr>
          <w:rFonts w:ascii="Tahoma" w:hAnsi="Tahoma"/>
          <w:sz w:val="24"/>
        </w:rPr>
        <w:t>. Die Höhe ihrer Pensionen liegt meist deutlich unter jener von Männern mit Behinderungen, b</w:t>
      </w:r>
      <w:r w:rsidR="007B6F5B" w:rsidRPr="00F83BA9">
        <w:rPr>
          <w:rFonts w:ascii="Tahoma" w:hAnsi="Tahoma"/>
          <w:sz w:val="24"/>
        </w:rPr>
        <w:t>edingt durch</w:t>
      </w:r>
      <w:r w:rsidR="00C223BA" w:rsidRPr="00F83BA9">
        <w:rPr>
          <w:rFonts w:ascii="Tahoma" w:hAnsi="Tahoma"/>
          <w:sz w:val="24"/>
        </w:rPr>
        <w:t xml:space="preserve"> Benachteiligung am Arbeitsmarkt</w:t>
      </w:r>
      <w:r w:rsidR="00902280" w:rsidRPr="00F83BA9">
        <w:rPr>
          <w:rFonts w:ascii="Tahoma" w:hAnsi="Tahoma"/>
          <w:sz w:val="24"/>
        </w:rPr>
        <w:t>,</w:t>
      </w:r>
      <w:r w:rsidR="00C223BA" w:rsidRPr="00F83BA9">
        <w:rPr>
          <w:rFonts w:ascii="Tahoma" w:hAnsi="Tahoma"/>
          <w:sz w:val="24"/>
        </w:rPr>
        <w:t xml:space="preserve"> Beschäftigung in schlecht bezahlten Branchen und</w:t>
      </w:r>
      <w:r w:rsidR="007B6F5B" w:rsidRPr="00F83BA9">
        <w:rPr>
          <w:rFonts w:ascii="Tahoma" w:hAnsi="Tahoma"/>
          <w:sz w:val="24"/>
        </w:rPr>
        <w:t xml:space="preserve"> kürzere Arbeitszeiten</w:t>
      </w:r>
      <w:r w:rsidR="00C223BA" w:rsidRPr="00F83BA9">
        <w:rPr>
          <w:rFonts w:ascii="Tahoma" w:hAnsi="Tahoma"/>
          <w:sz w:val="24"/>
        </w:rPr>
        <w:t xml:space="preserve">. Neben der allgemeinen Benachteiligung auf dem Arbeitsmarkt sind bei einigen Frauen </w:t>
      </w:r>
      <w:r w:rsidR="007B6F5B" w:rsidRPr="00F83BA9">
        <w:rPr>
          <w:rFonts w:ascii="Tahoma" w:hAnsi="Tahoma"/>
          <w:sz w:val="24"/>
        </w:rPr>
        <w:t xml:space="preserve">aufgrund der Behinderung oft nur Teilzeitjobs, geringfügige </w:t>
      </w:r>
      <w:r w:rsidR="004B1D77" w:rsidRPr="00F83BA9">
        <w:rPr>
          <w:rFonts w:ascii="Tahoma" w:hAnsi="Tahoma"/>
          <w:sz w:val="24"/>
        </w:rPr>
        <w:t>Beschäftigung</w:t>
      </w:r>
      <w:r w:rsidR="007B6F5B" w:rsidRPr="00F83BA9">
        <w:rPr>
          <w:rFonts w:ascii="Tahoma" w:hAnsi="Tahoma"/>
          <w:sz w:val="24"/>
        </w:rPr>
        <w:t>sverhältnisse, Arbeitsverhältnisse als frei</w:t>
      </w:r>
      <w:r w:rsidRPr="00F83BA9">
        <w:rPr>
          <w:rFonts w:ascii="Tahoma" w:hAnsi="Tahoma"/>
          <w:sz w:val="24"/>
        </w:rPr>
        <w:t>e</w:t>
      </w:r>
      <w:r w:rsidR="007B6F5B" w:rsidRPr="00F83BA9">
        <w:rPr>
          <w:rFonts w:ascii="Tahoma" w:hAnsi="Tahoma"/>
          <w:sz w:val="24"/>
        </w:rPr>
        <w:t xml:space="preserve"> Dienstnehmerinnen</w:t>
      </w:r>
      <w:r w:rsidR="00FD2972" w:rsidRPr="00F83BA9">
        <w:rPr>
          <w:rFonts w:ascii="Tahoma" w:hAnsi="Tahoma"/>
          <w:sz w:val="24"/>
        </w:rPr>
        <w:t xml:space="preserve"> möglich</w:t>
      </w:r>
      <w:r w:rsidR="00C223BA" w:rsidRPr="00F83BA9">
        <w:rPr>
          <w:rFonts w:ascii="Tahoma" w:hAnsi="Tahoma"/>
          <w:sz w:val="24"/>
        </w:rPr>
        <w:t>.</w:t>
      </w:r>
      <w:r w:rsidR="00755AC8" w:rsidRPr="00F83BA9">
        <w:rPr>
          <w:rFonts w:ascii="Tahoma" w:hAnsi="Tahoma"/>
          <w:sz w:val="24"/>
        </w:rPr>
        <w:t xml:space="preserve"> </w:t>
      </w:r>
      <w:r w:rsidR="00767F58" w:rsidRPr="00F83BA9">
        <w:rPr>
          <w:rFonts w:ascii="Tahoma" w:hAnsi="Tahoma"/>
          <w:sz w:val="24"/>
        </w:rPr>
        <w:t xml:space="preserve">Weiter </w:t>
      </w:r>
      <w:proofErr w:type="gramStart"/>
      <w:r w:rsidR="00767F58" w:rsidRPr="00F83BA9">
        <w:rPr>
          <w:rFonts w:ascii="Tahoma" w:hAnsi="Tahoma"/>
          <w:sz w:val="24"/>
        </w:rPr>
        <w:t>ist</w:t>
      </w:r>
      <w:proofErr w:type="gramEnd"/>
      <w:r w:rsidRPr="00F83BA9">
        <w:rPr>
          <w:rFonts w:ascii="Tahoma" w:hAnsi="Tahoma"/>
          <w:sz w:val="24"/>
        </w:rPr>
        <w:t xml:space="preserve"> die gesellschaftliche Sichtbarkeit </w:t>
      </w:r>
      <w:r w:rsidR="00755AC8" w:rsidRPr="00F83BA9">
        <w:rPr>
          <w:rFonts w:ascii="Tahoma" w:hAnsi="Tahoma"/>
          <w:sz w:val="24"/>
        </w:rPr>
        <w:t xml:space="preserve">und Wahrnehmung </w:t>
      </w:r>
      <w:r w:rsidRPr="00F83BA9">
        <w:rPr>
          <w:rFonts w:ascii="Tahoma" w:hAnsi="Tahoma"/>
          <w:sz w:val="24"/>
        </w:rPr>
        <w:t xml:space="preserve">von Frauen mit Behinderungen schlecht, sie werden weder in </w:t>
      </w:r>
      <w:r w:rsidR="00755AC8" w:rsidRPr="00F83BA9">
        <w:rPr>
          <w:rFonts w:ascii="Tahoma" w:hAnsi="Tahoma"/>
          <w:sz w:val="24"/>
        </w:rPr>
        <w:t>den Medien</w:t>
      </w:r>
      <w:r w:rsidR="00807110" w:rsidRPr="00F83BA9">
        <w:rPr>
          <w:rFonts w:ascii="Tahoma" w:hAnsi="Tahoma"/>
          <w:sz w:val="24"/>
        </w:rPr>
        <w:t>,</w:t>
      </w:r>
      <w:r w:rsidR="00755AC8" w:rsidRPr="00F83BA9">
        <w:rPr>
          <w:rFonts w:ascii="Tahoma" w:hAnsi="Tahoma"/>
          <w:sz w:val="24"/>
        </w:rPr>
        <w:t xml:space="preserve"> noch in </w:t>
      </w:r>
      <w:r w:rsidRPr="00F83BA9">
        <w:rPr>
          <w:rFonts w:ascii="Tahoma" w:hAnsi="Tahoma"/>
          <w:sz w:val="24"/>
        </w:rPr>
        <w:t>der Politik</w:t>
      </w:r>
      <w:r w:rsidR="00755AC8" w:rsidRPr="00F83BA9">
        <w:rPr>
          <w:rFonts w:ascii="Tahoma" w:hAnsi="Tahoma"/>
          <w:sz w:val="24"/>
        </w:rPr>
        <w:t xml:space="preserve"> bzw. in politischen Programmen für Frauen</w:t>
      </w:r>
      <w:r w:rsidRPr="00F83BA9">
        <w:rPr>
          <w:rFonts w:ascii="Tahoma" w:hAnsi="Tahoma"/>
          <w:sz w:val="24"/>
        </w:rPr>
        <w:t xml:space="preserve"> adäquat abgebildet.</w:t>
      </w:r>
    </w:p>
    <w:p w14:paraId="7413A2EF" w14:textId="77E28E28" w:rsidR="00510771" w:rsidRPr="00F83BA9" w:rsidRDefault="00510771" w:rsidP="00510771">
      <w:pPr>
        <w:spacing w:after="0" w:line="276" w:lineRule="auto"/>
        <w:rPr>
          <w:rFonts w:ascii="Tahoma" w:hAnsi="Tahoma"/>
          <w:sz w:val="24"/>
        </w:rPr>
      </w:pPr>
      <w:r w:rsidRPr="00F83BA9">
        <w:rPr>
          <w:rFonts w:ascii="Tahoma" w:hAnsi="Tahoma"/>
          <w:sz w:val="24"/>
        </w:rPr>
        <w:t>Auch</w:t>
      </w:r>
      <w:r w:rsidR="004A1EB1" w:rsidRPr="00F83BA9">
        <w:rPr>
          <w:rFonts w:ascii="Tahoma" w:hAnsi="Tahoma"/>
          <w:sz w:val="24"/>
        </w:rPr>
        <w:t xml:space="preserve"> bei</w:t>
      </w:r>
      <w:r w:rsidRPr="00F83BA9">
        <w:rPr>
          <w:rFonts w:ascii="Tahoma" w:hAnsi="Tahoma"/>
          <w:sz w:val="24"/>
        </w:rPr>
        <w:t xml:space="preserve"> </w:t>
      </w:r>
      <w:r w:rsidR="004A1EB1" w:rsidRPr="00F83BA9">
        <w:rPr>
          <w:rFonts w:ascii="Tahoma" w:hAnsi="Tahoma"/>
          <w:sz w:val="24"/>
        </w:rPr>
        <w:t xml:space="preserve">Menschen mit Behinderungen </w:t>
      </w:r>
      <w:r w:rsidRPr="00F83BA9">
        <w:rPr>
          <w:rFonts w:ascii="Tahoma" w:hAnsi="Tahoma"/>
          <w:sz w:val="24"/>
        </w:rPr>
        <w:t>im</w:t>
      </w:r>
      <w:r w:rsidR="004A1EB1" w:rsidRPr="00F83BA9">
        <w:rPr>
          <w:rFonts w:ascii="Tahoma" w:hAnsi="Tahoma"/>
          <w:b/>
          <w:bCs/>
          <w:sz w:val="24"/>
        </w:rPr>
        <w:t xml:space="preserve"> LGBTQI</w:t>
      </w:r>
      <w:r w:rsidRPr="00F83BA9">
        <w:rPr>
          <w:rFonts w:ascii="Tahoma" w:hAnsi="Tahoma"/>
          <w:sz w:val="24"/>
        </w:rPr>
        <w:t xml:space="preserve"> Bereich</w:t>
      </w:r>
      <w:r w:rsidR="00994F19" w:rsidRPr="00F83BA9">
        <w:rPr>
          <w:rFonts w:ascii="Tahoma" w:hAnsi="Tahoma"/>
          <w:sz w:val="24"/>
        </w:rPr>
        <w:t xml:space="preserve"> </w:t>
      </w:r>
      <w:r w:rsidRPr="00F83BA9">
        <w:rPr>
          <w:rFonts w:ascii="Tahoma" w:hAnsi="Tahoma"/>
          <w:sz w:val="24"/>
        </w:rPr>
        <w:t xml:space="preserve">gibt es </w:t>
      </w:r>
      <w:r w:rsidR="00994F19" w:rsidRPr="00F83BA9">
        <w:rPr>
          <w:rFonts w:ascii="Tahoma" w:hAnsi="Tahoma"/>
          <w:sz w:val="24"/>
        </w:rPr>
        <w:t xml:space="preserve">einen </w:t>
      </w:r>
      <w:r w:rsidRPr="00F83BA9">
        <w:rPr>
          <w:rFonts w:ascii="Tahoma" w:hAnsi="Tahoma"/>
          <w:sz w:val="24"/>
        </w:rPr>
        <w:t>hohen Aufholbedar</w:t>
      </w:r>
      <w:r w:rsidR="00FB5F7C" w:rsidRPr="00F83BA9">
        <w:rPr>
          <w:rFonts w:ascii="Tahoma" w:hAnsi="Tahoma"/>
          <w:sz w:val="24"/>
        </w:rPr>
        <w:t>f.</w:t>
      </w:r>
    </w:p>
    <w:p w14:paraId="222A4EEF" w14:textId="311B4592" w:rsidR="00DD6766" w:rsidRPr="00F83BA9" w:rsidRDefault="00DE6358" w:rsidP="00DD6766">
      <w:pPr>
        <w:spacing w:after="0" w:line="276" w:lineRule="auto"/>
        <w:rPr>
          <w:rFonts w:ascii="Tahoma" w:hAnsi="Tahoma"/>
          <w:sz w:val="24"/>
        </w:rPr>
      </w:pPr>
      <w:r w:rsidRPr="00F83BA9">
        <w:rPr>
          <w:rFonts w:ascii="Tahoma" w:hAnsi="Tahoma"/>
          <w:sz w:val="24"/>
        </w:rPr>
        <w:t xml:space="preserve">Durch die </w:t>
      </w:r>
      <w:r w:rsidRPr="00F83BA9">
        <w:rPr>
          <w:rFonts w:ascii="Tahoma" w:hAnsi="Tahoma"/>
          <w:b/>
          <w:bCs/>
          <w:sz w:val="24"/>
        </w:rPr>
        <w:t>COVID-19 Krise</w:t>
      </w:r>
      <w:r w:rsidRPr="00F83BA9">
        <w:rPr>
          <w:rFonts w:ascii="Tahoma" w:hAnsi="Tahoma"/>
          <w:sz w:val="24"/>
        </w:rPr>
        <w:t xml:space="preserve"> </w:t>
      </w:r>
      <w:r w:rsidR="00FD2972" w:rsidRPr="00F83BA9">
        <w:rPr>
          <w:rFonts w:ascii="Tahoma" w:hAnsi="Tahoma"/>
          <w:sz w:val="24"/>
        </w:rPr>
        <w:t>haben sich</w:t>
      </w:r>
      <w:r w:rsidRPr="00F83BA9">
        <w:rPr>
          <w:rFonts w:ascii="Tahoma" w:hAnsi="Tahoma"/>
          <w:sz w:val="24"/>
        </w:rPr>
        <w:t xml:space="preserve"> </w:t>
      </w:r>
      <w:r w:rsidR="003A794F" w:rsidRPr="00F83BA9">
        <w:rPr>
          <w:rFonts w:ascii="Tahoma" w:hAnsi="Tahoma"/>
          <w:sz w:val="24"/>
        </w:rPr>
        <w:t>schon</w:t>
      </w:r>
      <w:r w:rsidRPr="00F83BA9">
        <w:rPr>
          <w:rFonts w:ascii="Tahoma" w:hAnsi="Tahoma"/>
          <w:sz w:val="24"/>
        </w:rPr>
        <w:t xml:space="preserve"> vorhandene Problem</w:t>
      </w:r>
      <w:r w:rsidR="003260FA" w:rsidRPr="00F83BA9">
        <w:rPr>
          <w:rFonts w:ascii="Tahoma" w:hAnsi="Tahoma"/>
          <w:sz w:val="24"/>
        </w:rPr>
        <w:t>e</w:t>
      </w:r>
      <w:r w:rsidRPr="00F83BA9">
        <w:rPr>
          <w:rFonts w:ascii="Tahoma" w:hAnsi="Tahoma"/>
          <w:sz w:val="24"/>
        </w:rPr>
        <w:t xml:space="preserve"> </w:t>
      </w:r>
      <w:r w:rsidR="00FD2972" w:rsidRPr="00F83BA9">
        <w:rPr>
          <w:rFonts w:ascii="Tahoma" w:hAnsi="Tahoma"/>
          <w:sz w:val="24"/>
        </w:rPr>
        <w:t xml:space="preserve">intensiviert </w:t>
      </w:r>
      <w:r w:rsidRPr="00F83BA9">
        <w:rPr>
          <w:rFonts w:ascii="Tahoma" w:hAnsi="Tahoma"/>
          <w:sz w:val="24"/>
        </w:rPr>
        <w:t>und</w:t>
      </w:r>
      <w:r w:rsidR="00412EAF" w:rsidRPr="00F83BA9">
        <w:rPr>
          <w:rFonts w:ascii="Tahoma" w:hAnsi="Tahoma"/>
          <w:sz w:val="24"/>
        </w:rPr>
        <w:t xml:space="preserve"> viele</w:t>
      </w:r>
      <w:r w:rsidRPr="00F83BA9">
        <w:rPr>
          <w:rFonts w:ascii="Tahoma" w:hAnsi="Tahoma"/>
          <w:sz w:val="24"/>
        </w:rPr>
        <w:t xml:space="preserve"> </w:t>
      </w:r>
      <w:r w:rsidR="007E07DE" w:rsidRPr="00F83BA9">
        <w:rPr>
          <w:rFonts w:ascii="Tahoma" w:hAnsi="Tahoma"/>
          <w:sz w:val="24"/>
        </w:rPr>
        <w:t>Frauen mit Behinderungen in prekäre Situationen gebracht</w:t>
      </w:r>
      <w:r w:rsidR="000551BD" w:rsidRPr="00F83BA9">
        <w:rPr>
          <w:rFonts w:ascii="Tahoma" w:hAnsi="Tahoma"/>
          <w:sz w:val="24"/>
        </w:rPr>
        <w:t>.</w:t>
      </w:r>
      <w:r w:rsidR="005822C7" w:rsidRPr="00F83BA9">
        <w:rPr>
          <w:rFonts w:ascii="Tahoma" w:hAnsi="Tahoma"/>
          <w:sz w:val="24"/>
        </w:rPr>
        <w:t xml:space="preserve"> </w:t>
      </w:r>
      <w:r w:rsidR="00C13BD5" w:rsidRPr="00F83BA9">
        <w:rPr>
          <w:rFonts w:ascii="Tahoma" w:hAnsi="Tahoma"/>
          <w:sz w:val="24"/>
        </w:rPr>
        <w:t xml:space="preserve">Auf die Situationen von Menschen mit Behinderungen im Allgemeinen und Frauen mit Behinderungen im </w:t>
      </w:r>
      <w:r w:rsidR="00C13BD5" w:rsidRPr="00F83BA9">
        <w:rPr>
          <w:rFonts w:ascii="Tahoma" w:hAnsi="Tahoma"/>
          <w:sz w:val="24"/>
        </w:rPr>
        <w:lastRenderedPageBreak/>
        <w:t>Speziellen wurde nicht adäquat in den rechtlichen Verordnungen eingegangen, oftmals wurden diese Gruppen ganz vergessen</w:t>
      </w:r>
      <w:r w:rsidR="00DD6766" w:rsidRPr="00F83BA9">
        <w:rPr>
          <w:rFonts w:ascii="Tahoma" w:hAnsi="Tahoma"/>
          <w:sz w:val="24"/>
        </w:rPr>
        <w:t>.</w:t>
      </w:r>
      <w:r w:rsidR="00A30F62" w:rsidRPr="00F83BA9">
        <w:rPr>
          <w:rFonts w:ascii="Tahoma" w:hAnsi="Tahoma"/>
          <w:sz w:val="24"/>
        </w:rPr>
        <w:t xml:space="preserve"> </w:t>
      </w:r>
      <w:r w:rsidR="00DD6766" w:rsidRPr="00F83BA9">
        <w:rPr>
          <w:rFonts w:ascii="Tahoma" w:hAnsi="Tahoma"/>
          <w:sz w:val="24"/>
        </w:rPr>
        <w:t>Während des ersten Lockdowns gab es mehrere Herausforderungen:</w:t>
      </w:r>
    </w:p>
    <w:p w14:paraId="7B0045CB" w14:textId="6725F1D0" w:rsidR="00807110" w:rsidRPr="00F83BA9" w:rsidRDefault="007A17E7" w:rsidP="00C13BD5">
      <w:pPr>
        <w:pStyle w:val="Listenabsatz"/>
        <w:numPr>
          <w:ilvl w:val="0"/>
          <w:numId w:val="27"/>
        </w:numPr>
        <w:spacing w:after="0" w:line="276" w:lineRule="auto"/>
        <w:rPr>
          <w:rFonts w:ascii="Tahoma" w:hAnsi="Tahoma"/>
          <w:sz w:val="24"/>
        </w:rPr>
      </w:pPr>
      <w:r w:rsidRPr="00F83BA9">
        <w:rPr>
          <w:rFonts w:ascii="Tahoma" w:hAnsi="Tahoma"/>
          <w:sz w:val="24"/>
        </w:rPr>
        <w:t>Die</w:t>
      </w:r>
      <w:r w:rsidR="00C223BA" w:rsidRPr="00F83BA9">
        <w:rPr>
          <w:rFonts w:ascii="Tahoma" w:hAnsi="Tahoma"/>
          <w:sz w:val="24"/>
        </w:rPr>
        <w:t xml:space="preserve"> Rahmenbedingungen der</w:t>
      </w:r>
      <w:r w:rsidR="0051481F" w:rsidRPr="00F83BA9">
        <w:rPr>
          <w:rFonts w:ascii="Tahoma" w:hAnsi="Tahoma"/>
          <w:sz w:val="24"/>
        </w:rPr>
        <w:t xml:space="preserve"> </w:t>
      </w:r>
      <w:r w:rsidR="004B1D77" w:rsidRPr="00F83BA9">
        <w:rPr>
          <w:rFonts w:ascii="Tahoma" w:hAnsi="Tahoma"/>
          <w:b/>
          <w:bCs/>
          <w:sz w:val="24"/>
        </w:rPr>
        <w:t>P</w:t>
      </w:r>
      <w:r w:rsidR="0051481F" w:rsidRPr="00F83BA9">
        <w:rPr>
          <w:rFonts w:ascii="Tahoma" w:hAnsi="Tahoma"/>
          <w:b/>
          <w:bCs/>
          <w:sz w:val="24"/>
        </w:rPr>
        <w:t>ersönlichen Assistenz</w:t>
      </w:r>
      <w:r w:rsidRPr="00F83BA9">
        <w:rPr>
          <w:rFonts w:ascii="Tahoma" w:hAnsi="Tahoma"/>
          <w:b/>
          <w:bCs/>
          <w:sz w:val="24"/>
        </w:rPr>
        <w:t xml:space="preserve"> </w:t>
      </w:r>
      <w:r w:rsidRPr="00F83BA9">
        <w:rPr>
          <w:rFonts w:ascii="Tahoma" w:hAnsi="Tahoma"/>
          <w:sz w:val="24"/>
        </w:rPr>
        <w:t xml:space="preserve">waren lange nicht geregelt. </w:t>
      </w:r>
      <w:r w:rsidR="00DD6766" w:rsidRPr="00F83BA9">
        <w:rPr>
          <w:rFonts w:ascii="Tahoma" w:hAnsi="Tahoma"/>
          <w:sz w:val="24"/>
        </w:rPr>
        <w:t xml:space="preserve">Zum einen war nicht klar, ob </w:t>
      </w:r>
      <w:r w:rsidRPr="00F83BA9">
        <w:rPr>
          <w:rFonts w:ascii="Tahoma" w:hAnsi="Tahoma"/>
          <w:sz w:val="24"/>
        </w:rPr>
        <w:t xml:space="preserve">Persönliche Assistent*innen trotz der COVID-19 Krise und des Lockdowns zu </w:t>
      </w:r>
      <w:r w:rsidR="00DD6766" w:rsidRPr="00F83BA9">
        <w:rPr>
          <w:rFonts w:ascii="Tahoma" w:hAnsi="Tahoma"/>
          <w:sz w:val="24"/>
        </w:rPr>
        <w:t>ihren</w:t>
      </w:r>
      <w:r w:rsidRPr="00F83BA9">
        <w:rPr>
          <w:rFonts w:ascii="Tahoma" w:hAnsi="Tahoma"/>
          <w:sz w:val="24"/>
        </w:rPr>
        <w:t xml:space="preserve"> Assistenznehmer*innen</w:t>
      </w:r>
      <w:r w:rsidR="00DD6766" w:rsidRPr="00F83BA9">
        <w:rPr>
          <w:rFonts w:ascii="Tahoma" w:hAnsi="Tahoma"/>
          <w:sz w:val="24"/>
        </w:rPr>
        <w:t xml:space="preserve"> mit Behinderungen</w:t>
      </w:r>
      <w:r w:rsidR="00DE1DCA" w:rsidRPr="00F83BA9">
        <w:rPr>
          <w:rFonts w:ascii="Tahoma" w:hAnsi="Tahoma"/>
          <w:sz w:val="24"/>
        </w:rPr>
        <w:t>, die auf die</w:t>
      </w:r>
      <w:r w:rsidRPr="00F83BA9">
        <w:rPr>
          <w:rFonts w:ascii="Tahoma" w:hAnsi="Tahoma"/>
          <w:sz w:val="24"/>
        </w:rPr>
        <w:t>se</w:t>
      </w:r>
      <w:r w:rsidR="00DE1DCA" w:rsidRPr="00F83BA9">
        <w:rPr>
          <w:rFonts w:ascii="Tahoma" w:hAnsi="Tahoma"/>
          <w:sz w:val="24"/>
        </w:rPr>
        <w:t xml:space="preserve"> Unterstützung im Alltagsleben angewiesen sind</w:t>
      </w:r>
      <w:r w:rsidR="00DD6766" w:rsidRPr="00F83BA9">
        <w:rPr>
          <w:rFonts w:ascii="Tahoma" w:hAnsi="Tahoma"/>
          <w:sz w:val="24"/>
        </w:rPr>
        <w:t>, dürfen.</w:t>
      </w:r>
      <w:r w:rsidR="00DE1DCA" w:rsidRPr="00F83BA9">
        <w:rPr>
          <w:rFonts w:ascii="Tahoma" w:hAnsi="Tahoma"/>
          <w:sz w:val="24"/>
        </w:rPr>
        <w:t xml:space="preserve"> </w:t>
      </w:r>
      <w:r w:rsidR="00DD6766" w:rsidRPr="00F83BA9">
        <w:rPr>
          <w:rFonts w:ascii="Tahoma" w:hAnsi="Tahoma"/>
          <w:sz w:val="24"/>
        </w:rPr>
        <w:t>Zum anderen war auch lange nicht sicher, ob Persönliche Assistenz auch für Distance Learning und Homeoffice genutzt werden darf.</w:t>
      </w:r>
    </w:p>
    <w:p w14:paraId="2D95C14D" w14:textId="4CDB70A2" w:rsidR="00807110" w:rsidRPr="00F83BA9" w:rsidRDefault="00DD6766" w:rsidP="00807110">
      <w:pPr>
        <w:pStyle w:val="Listenabsatz"/>
        <w:numPr>
          <w:ilvl w:val="0"/>
          <w:numId w:val="27"/>
        </w:numPr>
        <w:spacing w:after="0" w:line="276" w:lineRule="auto"/>
        <w:rPr>
          <w:rFonts w:ascii="Tahoma" w:hAnsi="Tahoma"/>
          <w:sz w:val="24"/>
        </w:rPr>
      </w:pPr>
      <w:r w:rsidRPr="00F83BA9">
        <w:rPr>
          <w:rFonts w:ascii="Tahoma" w:hAnsi="Tahoma"/>
          <w:sz w:val="24"/>
        </w:rPr>
        <w:t>Auch herrschte keine Klarheit darüber,</w:t>
      </w:r>
      <w:r w:rsidR="00807110" w:rsidRPr="00F83BA9">
        <w:rPr>
          <w:rFonts w:ascii="Tahoma" w:hAnsi="Tahoma"/>
          <w:sz w:val="24"/>
        </w:rPr>
        <w:t xml:space="preserve"> </w:t>
      </w:r>
      <w:r w:rsidR="0051481F" w:rsidRPr="00F83BA9">
        <w:rPr>
          <w:rFonts w:ascii="Tahoma" w:hAnsi="Tahoma"/>
          <w:b/>
          <w:bCs/>
          <w:sz w:val="24"/>
        </w:rPr>
        <w:t xml:space="preserve">welche Behinderungen </w:t>
      </w:r>
      <w:r w:rsidR="00807110" w:rsidRPr="00F83BA9">
        <w:rPr>
          <w:rFonts w:ascii="Tahoma" w:hAnsi="Tahoma"/>
          <w:b/>
          <w:bCs/>
          <w:sz w:val="24"/>
        </w:rPr>
        <w:t>z</w:t>
      </w:r>
      <w:r w:rsidR="0051481F" w:rsidRPr="00F83BA9">
        <w:rPr>
          <w:rFonts w:ascii="Tahoma" w:hAnsi="Tahoma"/>
          <w:b/>
          <w:bCs/>
          <w:sz w:val="24"/>
        </w:rPr>
        <w:t>ur Risikogruppe</w:t>
      </w:r>
      <w:r w:rsidR="0051481F" w:rsidRPr="00F83BA9">
        <w:rPr>
          <w:rFonts w:ascii="Tahoma" w:hAnsi="Tahoma"/>
          <w:sz w:val="24"/>
        </w:rPr>
        <w:t xml:space="preserve"> </w:t>
      </w:r>
      <w:r w:rsidR="0051481F" w:rsidRPr="00F83BA9">
        <w:rPr>
          <w:rFonts w:ascii="Tahoma" w:hAnsi="Tahoma"/>
          <w:b/>
          <w:bCs/>
          <w:sz w:val="24"/>
        </w:rPr>
        <w:t>gezählt</w:t>
      </w:r>
      <w:r w:rsidR="00807110" w:rsidRPr="00F83BA9">
        <w:rPr>
          <w:rFonts w:ascii="Tahoma" w:hAnsi="Tahoma"/>
          <w:sz w:val="24"/>
        </w:rPr>
        <w:t xml:space="preserve"> werden u</w:t>
      </w:r>
      <w:r w:rsidR="0051481F" w:rsidRPr="00F83BA9">
        <w:rPr>
          <w:rFonts w:ascii="Tahoma" w:hAnsi="Tahoma"/>
          <w:sz w:val="24"/>
        </w:rPr>
        <w:t xml:space="preserve">nd wie lange </w:t>
      </w:r>
      <w:r w:rsidR="00807110" w:rsidRPr="00F83BA9">
        <w:rPr>
          <w:rFonts w:ascii="Tahoma" w:hAnsi="Tahoma"/>
          <w:sz w:val="24"/>
        </w:rPr>
        <w:t xml:space="preserve">die dazugehörigen </w:t>
      </w:r>
      <w:r w:rsidR="0051481F" w:rsidRPr="00F83BA9">
        <w:rPr>
          <w:rFonts w:ascii="Tahoma" w:hAnsi="Tahoma"/>
          <w:sz w:val="24"/>
        </w:rPr>
        <w:t>Regelung</w:t>
      </w:r>
      <w:r w:rsidR="00807110" w:rsidRPr="00F83BA9">
        <w:rPr>
          <w:rFonts w:ascii="Tahoma" w:hAnsi="Tahoma"/>
          <w:sz w:val="24"/>
        </w:rPr>
        <w:t xml:space="preserve">en </w:t>
      </w:r>
      <w:r w:rsidR="0051481F" w:rsidRPr="00F83BA9">
        <w:rPr>
          <w:rFonts w:ascii="Tahoma" w:hAnsi="Tahoma"/>
          <w:sz w:val="24"/>
        </w:rPr>
        <w:t>aufrecht</w:t>
      </w:r>
      <w:r w:rsidR="00807110" w:rsidRPr="00F83BA9">
        <w:rPr>
          <w:rFonts w:ascii="Tahoma" w:hAnsi="Tahoma"/>
          <w:sz w:val="24"/>
        </w:rPr>
        <w:t xml:space="preserve"> bleiben</w:t>
      </w:r>
      <w:r w:rsidRPr="00F83BA9">
        <w:rPr>
          <w:rFonts w:ascii="Tahoma" w:hAnsi="Tahoma"/>
          <w:sz w:val="24"/>
        </w:rPr>
        <w:t>.</w:t>
      </w:r>
    </w:p>
    <w:p w14:paraId="5AFA2579" w14:textId="07DFEE90" w:rsidR="00807110" w:rsidRPr="00F83BA9" w:rsidRDefault="00DD6766" w:rsidP="00807110">
      <w:pPr>
        <w:pStyle w:val="Listenabsatz"/>
        <w:numPr>
          <w:ilvl w:val="0"/>
          <w:numId w:val="27"/>
        </w:numPr>
        <w:spacing w:after="0" w:line="276" w:lineRule="auto"/>
        <w:rPr>
          <w:rFonts w:ascii="Tahoma" w:hAnsi="Tahoma"/>
          <w:sz w:val="24"/>
        </w:rPr>
      </w:pPr>
      <w:r w:rsidRPr="00F83BA9">
        <w:rPr>
          <w:rFonts w:ascii="Tahoma" w:hAnsi="Tahoma"/>
          <w:sz w:val="24"/>
        </w:rPr>
        <w:t>Es herrschten und herrschen</w:t>
      </w:r>
      <w:r w:rsidR="009967E4" w:rsidRPr="00F83BA9">
        <w:rPr>
          <w:rFonts w:ascii="Tahoma" w:hAnsi="Tahoma"/>
          <w:sz w:val="24"/>
        </w:rPr>
        <w:t xml:space="preserve"> auch</w:t>
      </w:r>
      <w:r w:rsidRPr="00F83BA9">
        <w:rPr>
          <w:rFonts w:ascii="Tahoma" w:hAnsi="Tahoma"/>
          <w:b/>
          <w:bCs/>
          <w:sz w:val="24"/>
        </w:rPr>
        <w:t xml:space="preserve"> </w:t>
      </w:r>
      <w:r w:rsidR="0051481F" w:rsidRPr="00F83BA9">
        <w:rPr>
          <w:rFonts w:ascii="Tahoma" w:hAnsi="Tahoma"/>
          <w:b/>
          <w:bCs/>
          <w:sz w:val="24"/>
        </w:rPr>
        <w:t xml:space="preserve">Versorgungslücken </w:t>
      </w:r>
      <w:r w:rsidRPr="00F83BA9">
        <w:rPr>
          <w:rFonts w:ascii="Tahoma" w:hAnsi="Tahoma"/>
          <w:b/>
          <w:bCs/>
          <w:sz w:val="24"/>
        </w:rPr>
        <w:t xml:space="preserve">an medizinischen und Schutzequipment </w:t>
      </w:r>
      <w:r w:rsidRPr="00F83BA9">
        <w:rPr>
          <w:rFonts w:ascii="Tahoma" w:hAnsi="Tahoma"/>
          <w:sz w:val="24"/>
        </w:rPr>
        <w:t>bei der mobilen Pflege</w:t>
      </w:r>
      <w:r w:rsidR="009967E4" w:rsidRPr="00F83BA9">
        <w:rPr>
          <w:rFonts w:ascii="Tahoma" w:hAnsi="Tahoma"/>
          <w:sz w:val="24"/>
        </w:rPr>
        <w:t>,</w:t>
      </w:r>
      <w:r w:rsidRPr="00F83BA9">
        <w:rPr>
          <w:rFonts w:ascii="Tahoma" w:hAnsi="Tahoma"/>
          <w:sz w:val="24"/>
        </w:rPr>
        <w:t xml:space="preserve"> bei den Persönliche</w:t>
      </w:r>
      <w:r w:rsidR="009967E4" w:rsidRPr="00F83BA9">
        <w:rPr>
          <w:rFonts w:ascii="Tahoma" w:hAnsi="Tahoma"/>
          <w:sz w:val="24"/>
        </w:rPr>
        <w:t>n</w:t>
      </w:r>
      <w:r w:rsidRPr="00F83BA9">
        <w:rPr>
          <w:rFonts w:ascii="Tahoma" w:hAnsi="Tahoma"/>
          <w:sz w:val="24"/>
        </w:rPr>
        <w:t xml:space="preserve"> Assistent*innen</w:t>
      </w:r>
      <w:r w:rsidR="0051481F" w:rsidRPr="00F83BA9">
        <w:rPr>
          <w:rFonts w:ascii="Tahoma" w:hAnsi="Tahoma"/>
          <w:sz w:val="24"/>
        </w:rPr>
        <w:t xml:space="preserve"> </w:t>
      </w:r>
      <w:r w:rsidR="009967E4" w:rsidRPr="00F83BA9">
        <w:rPr>
          <w:rFonts w:ascii="Tahoma" w:hAnsi="Tahoma"/>
          <w:sz w:val="24"/>
        </w:rPr>
        <w:t xml:space="preserve">und </w:t>
      </w:r>
      <w:r w:rsidR="0051481F" w:rsidRPr="00F83BA9">
        <w:rPr>
          <w:rFonts w:ascii="Tahoma" w:hAnsi="Tahoma"/>
          <w:sz w:val="24"/>
        </w:rPr>
        <w:t>in Institutionen</w:t>
      </w:r>
      <w:r w:rsidR="009967E4" w:rsidRPr="00F83BA9">
        <w:rPr>
          <w:rFonts w:ascii="Tahoma" w:hAnsi="Tahoma"/>
          <w:sz w:val="24"/>
        </w:rPr>
        <w:t xml:space="preserve">. </w:t>
      </w:r>
    </w:p>
    <w:p w14:paraId="48F2F6EA" w14:textId="77A8EED8" w:rsidR="00807110" w:rsidRPr="00F83BA9" w:rsidRDefault="0051481F" w:rsidP="00807110">
      <w:pPr>
        <w:pStyle w:val="Listenabsatz"/>
        <w:numPr>
          <w:ilvl w:val="0"/>
          <w:numId w:val="27"/>
        </w:numPr>
        <w:spacing w:after="0" w:line="276" w:lineRule="auto"/>
        <w:rPr>
          <w:rFonts w:ascii="Tahoma" w:hAnsi="Tahoma"/>
          <w:sz w:val="24"/>
        </w:rPr>
      </w:pPr>
      <w:r w:rsidRPr="00F83BA9">
        <w:rPr>
          <w:rFonts w:ascii="Tahoma" w:hAnsi="Tahoma"/>
          <w:b/>
          <w:bCs/>
          <w:sz w:val="24"/>
        </w:rPr>
        <w:t xml:space="preserve">Zunahme von häuslicher </w:t>
      </w:r>
      <w:r w:rsidR="004B1D77" w:rsidRPr="00F83BA9">
        <w:rPr>
          <w:rFonts w:ascii="Tahoma" w:hAnsi="Tahoma"/>
          <w:b/>
          <w:bCs/>
          <w:sz w:val="24"/>
        </w:rPr>
        <w:t>Gewalt</w:t>
      </w:r>
      <w:r w:rsidRPr="00F83BA9">
        <w:rPr>
          <w:rFonts w:ascii="Tahoma" w:hAnsi="Tahoma"/>
          <w:b/>
          <w:bCs/>
          <w:sz w:val="24"/>
        </w:rPr>
        <w:t xml:space="preserve"> </w:t>
      </w:r>
      <w:r w:rsidR="00807110" w:rsidRPr="00F83BA9">
        <w:rPr>
          <w:rFonts w:ascii="Tahoma" w:hAnsi="Tahoma"/>
          <w:b/>
          <w:bCs/>
          <w:sz w:val="24"/>
        </w:rPr>
        <w:t xml:space="preserve">an Frauen </w:t>
      </w:r>
      <w:r w:rsidRPr="00F83BA9">
        <w:rPr>
          <w:rFonts w:ascii="Tahoma" w:hAnsi="Tahoma"/>
          <w:b/>
          <w:bCs/>
          <w:sz w:val="24"/>
        </w:rPr>
        <w:t>und Gewalt in Institutionen</w:t>
      </w:r>
      <w:r w:rsidR="00DE1DCA" w:rsidRPr="00F83BA9">
        <w:rPr>
          <w:rFonts w:ascii="Tahoma" w:hAnsi="Tahoma"/>
          <w:sz w:val="24"/>
        </w:rPr>
        <w:t>: auch die Volksanwaltschaft konnte während des Lock-Downs keine Kontrollbesuche in Institutionen machen</w:t>
      </w:r>
      <w:r w:rsidR="009967E4" w:rsidRPr="00F83BA9">
        <w:rPr>
          <w:rFonts w:ascii="Tahoma" w:hAnsi="Tahoma"/>
          <w:sz w:val="24"/>
        </w:rPr>
        <w:t>, um zu überprüfen, ob die Institutionsbewohner*innen gut behandelt werden</w:t>
      </w:r>
      <w:r w:rsidR="00DE1DCA" w:rsidRPr="00F83BA9">
        <w:rPr>
          <w:rFonts w:ascii="Tahoma" w:hAnsi="Tahoma"/>
          <w:sz w:val="24"/>
        </w:rPr>
        <w:t>.</w:t>
      </w:r>
    </w:p>
    <w:p w14:paraId="6D8AF649" w14:textId="1DC2C20C" w:rsidR="00DE6358" w:rsidRPr="00F83BA9" w:rsidRDefault="0084272D" w:rsidP="00807110">
      <w:pPr>
        <w:pStyle w:val="Listenabsatz"/>
        <w:numPr>
          <w:ilvl w:val="0"/>
          <w:numId w:val="27"/>
        </w:numPr>
        <w:spacing w:after="0" w:line="276" w:lineRule="auto"/>
        <w:rPr>
          <w:rFonts w:ascii="Tahoma" w:hAnsi="Tahoma"/>
          <w:sz w:val="24"/>
        </w:rPr>
      </w:pPr>
      <w:r w:rsidRPr="00F83BA9">
        <w:rPr>
          <w:rFonts w:ascii="Tahoma" w:hAnsi="Tahoma"/>
          <w:sz w:val="24"/>
        </w:rPr>
        <w:t xml:space="preserve">Frauen mit und ohne Behinderungen müssen noch </w:t>
      </w:r>
      <w:r w:rsidR="0051481F" w:rsidRPr="00F83BA9">
        <w:rPr>
          <w:rFonts w:ascii="Tahoma" w:hAnsi="Tahoma"/>
          <w:sz w:val="24"/>
        </w:rPr>
        <w:t xml:space="preserve">mehr </w:t>
      </w:r>
      <w:r w:rsidR="0051481F" w:rsidRPr="00F83BA9">
        <w:rPr>
          <w:rFonts w:ascii="Tahoma" w:hAnsi="Tahoma"/>
          <w:b/>
          <w:bCs/>
          <w:sz w:val="24"/>
        </w:rPr>
        <w:t>unbezahlte CARE-Arbeit</w:t>
      </w:r>
      <w:r w:rsidR="0051481F" w:rsidRPr="00F83BA9">
        <w:rPr>
          <w:rFonts w:ascii="Tahoma" w:hAnsi="Tahoma"/>
          <w:sz w:val="24"/>
        </w:rPr>
        <w:t xml:space="preserve"> (</w:t>
      </w:r>
      <w:r w:rsidR="00807110" w:rsidRPr="00F83BA9">
        <w:rPr>
          <w:rFonts w:ascii="Tahoma" w:hAnsi="Tahoma"/>
          <w:sz w:val="24"/>
        </w:rPr>
        <w:t>wie Kinderb</w:t>
      </w:r>
      <w:r w:rsidR="0051481F" w:rsidRPr="00F83BA9">
        <w:rPr>
          <w:rFonts w:ascii="Tahoma" w:hAnsi="Tahoma"/>
          <w:sz w:val="24"/>
        </w:rPr>
        <w:t>etreuung</w:t>
      </w:r>
      <w:r w:rsidR="00BE6893" w:rsidRPr="00F83BA9">
        <w:rPr>
          <w:rFonts w:ascii="Tahoma" w:hAnsi="Tahoma"/>
          <w:sz w:val="24"/>
        </w:rPr>
        <w:t>, Homeschooling</w:t>
      </w:r>
      <w:r w:rsidR="00807110" w:rsidRPr="00F83BA9">
        <w:rPr>
          <w:rFonts w:ascii="Tahoma" w:hAnsi="Tahoma"/>
          <w:sz w:val="24"/>
        </w:rPr>
        <w:t>, etc.)</w:t>
      </w:r>
      <w:r w:rsidRPr="00F83BA9">
        <w:rPr>
          <w:rFonts w:ascii="Tahoma" w:hAnsi="Tahoma"/>
          <w:sz w:val="24"/>
        </w:rPr>
        <w:t xml:space="preserve"> leisten, als in Nicht-Krisen-Zeiten schon.</w:t>
      </w:r>
      <w:r w:rsidRPr="00F83BA9">
        <w:rPr>
          <w:rStyle w:val="Funotenzeichen"/>
          <w:rFonts w:ascii="Tahoma" w:hAnsi="Tahoma"/>
          <w:sz w:val="24"/>
        </w:rPr>
        <w:footnoteReference w:id="8"/>
      </w:r>
      <w:r w:rsidRPr="00F83BA9">
        <w:rPr>
          <w:rFonts w:ascii="Tahoma" w:hAnsi="Tahoma"/>
          <w:sz w:val="24"/>
        </w:rPr>
        <w:t xml:space="preserve"> </w:t>
      </w:r>
    </w:p>
    <w:p w14:paraId="69385CA0" w14:textId="77777777" w:rsidR="00994F19" w:rsidRPr="00F83BA9" w:rsidRDefault="00994F19" w:rsidP="00510771">
      <w:pPr>
        <w:rPr>
          <w:rFonts w:ascii="Tahoma" w:hAnsi="Tahoma"/>
          <w:sz w:val="24"/>
        </w:rPr>
      </w:pPr>
    </w:p>
    <w:p w14:paraId="386FB8E9" w14:textId="0FC88189" w:rsidR="00510771" w:rsidRPr="00F83BA9" w:rsidRDefault="00810B6A" w:rsidP="00810B6A">
      <w:pPr>
        <w:pStyle w:val="berschrift2"/>
      </w:pPr>
      <w:bookmarkStart w:id="4" w:name="_Toc24389424"/>
      <w:r w:rsidRPr="00F83BA9">
        <w:t xml:space="preserve">2 </w:t>
      </w:r>
      <w:r w:rsidR="00510771" w:rsidRPr="00F83BA9">
        <w:t>Gewalt und Frauen mit Behinderungen</w:t>
      </w:r>
      <w:bookmarkEnd w:id="4"/>
    </w:p>
    <w:p w14:paraId="3115A567" w14:textId="646D8D4F" w:rsidR="00510771" w:rsidRPr="00F83BA9" w:rsidRDefault="00810B6A" w:rsidP="00810B6A">
      <w:pPr>
        <w:outlineLvl w:val="2"/>
        <w:rPr>
          <w:rFonts w:ascii="Tahoma" w:hAnsi="Tahoma"/>
          <w:b/>
          <w:sz w:val="26"/>
        </w:rPr>
      </w:pPr>
      <w:bookmarkStart w:id="5" w:name="_Toc24389425"/>
      <w:r w:rsidRPr="00F83BA9">
        <w:rPr>
          <w:rFonts w:ascii="Tahoma" w:hAnsi="Tahoma"/>
          <w:b/>
          <w:sz w:val="26"/>
        </w:rPr>
        <w:t xml:space="preserve">2.1 </w:t>
      </w:r>
      <w:r w:rsidR="00510771" w:rsidRPr="00F83BA9">
        <w:rPr>
          <w:rFonts w:ascii="Tahoma" w:hAnsi="Tahoma"/>
          <w:b/>
          <w:sz w:val="26"/>
        </w:rPr>
        <w:t>Ziele – Gewalt</w:t>
      </w:r>
      <w:bookmarkEnd w:id="5"/>
      <w:r w:rsidR="00510771" w:rsidRPr="00F83BA9">
        <w:rPr>
          <w:rFonts w:ascii="Tahoma" w:hAnsi="Tahoma"/>
          <w:b/>
          <w:sz w:val="26"/>
        </w:rPr>
        <w:t xml:space="preserve"> </w:t>
      </w:r>
    </w:p>
    <w:p w14:paraId="43932F39" w14:textId="09FBB866" w:rsidR="00510771" w:rsidRPr="00F83BA9" w:rsidRDefault="00510771" w:rsidP="00510771">
      <w:pPr>
        <w:numPr>
          <w:ilvl w:val="0"/>
          <w:numId w:val="6"/>
        </w:numPr>
        <w:spacing w:after="0" w:line="276" w:lineRule="auto"/>
        <w:contextualSpacing/>
        <w:rPr>
          <w:rFonts w:ascii="Tahoma" w:eastAsia="Calibri" w:hAnsi="Tahoma" w:cs="Tahoma"/>
          <w:sz w:val="24"/>
          <w:szCs w:val="24"/>
        </w:rPr>
      </w:pPr>
      <w:r w:rsidRPr="00F83BA9">
        <w:rPr>
          <w:rFonts w:ascii="Tahoma" w:eastAsia="Calibri" w:hAnsi="Tahoma" w:cs="Tahoma"/>
          <w:sz w:val="24"/>
          <w:szCs w:val="24"/>
        </w:rPr>
        <w:t>2025 sind</w:t>
      </w:r>
      <w:r w:rsidR="00482F72" w:rsidRPr="00F83BA9">
        <w:rPr>
          <w:rFonts w:ascii="Tahoma" w:eastAsia="Calibri" w:hAnsi="Tahoma" w:cs="Tahoma"/>
          <w:sz w:val="24"/>
          <w:szCs w:val="24"/>
        </w:rPr>
        <w:t xml:space="preserve"> alle neuen und vorhandenen</w:t>
      </w:r>
      <w:r w:rsidRPr="00F83BA9">
        <w:rPr>
          <w:rFonts w:ascii="Tahoma" w:eastAsia="Calibri" w:hAnsi="Tahoma" w:cs="Tahoma"/>
          <w:sz w:val="24"/>
          <w:szCs w:val="24"/>
        </w:rPr>
        <w:t xml:space="preserve"> Gewaltschutzeinrichtungen, Beratungsstellen, gesundheitliche Einrichtungen, </w:t>
      </w:r>
      <w:r w:rsidR="00DE6358" w:rsidRPr="00F83BA9">
        <w:rPr>
          <w:rFonts w:ascii="Tahoma" w:eastAsia="Calibri" w:hAnsi="Tahoma" w:cs="Tahoma"/>
          <w:sz w:val="24"/>
          <w:szCs w:val="24"/>
        </w:rPr>
        <w:t xml:space="preserve">verpflichtend barrierefrei. Sie verfügen </w:t>
      </w:r>
      <w:r w:rsidRPr="00F83BA9">
        <w:rPr>
          <w:rFonts w:ascii="Tahoma" w:eastAsia="Calibri" w:hAnsi="Tahoma" w:cs="Tahoma"/>
          <w:sz w:val="24"/>
          <w:szCs w:val="24"/>
        </w:rPr>
        <w:t xml:space="preserve">über Barrierefreiheit in all ihren Dimensionen (baulich, kommunikativ, sozial) </w:t>
      </w:r>
      <w:r w:rsidR="00DE6358" w:rsidRPr="00F83BA9">
        <w:rPr>
          <w:rFonts w:ascii="Tahoma" w:eastAsia="Calibri" w:hAnsi="Tahoma" w:cs="Tahoma"/>
          <w:sz w:val="24"/>
          <w:szCs w:val="24"/>
        </w:rPr>
        <w:t>und sind</w:t>
      </w:r>
      <w:r w:rsidRPr="00F83BA9">
        <w:rPr>
          <w:rFonts w:ascii="Tahoma" w:eastAsia="Calibri" w:hAnsi="Tahoma" w:cs="Tahoma"/>
          <w:sz w:val="24"/>
          <w:szCs w:val="24"/>
        </w:rPr>
        <w:t xml:space="preserve"> bedarfsgerecht ausgebaut: </w:t>
      </w:r>
    </w:p>
    <w:p w14:paraId="00877228" w14:textId="234844E6" w:rsidR="00510771" w:rsidRPr="00F83BA9" w:rsidRDefault="00510771" w:rsidP="00510771">
      <w:pPr>
        <w:numPr>
          <w:ilvl w:val="0"/>
          <w:numId w:val="18"/>
        </w:numPr>
        <w:spacing w:after="0" w:line="276" w:lineRule="auto"/>
        <w:contextualSpacing/>
        <w:rPr>
          <w:rFonts w:ascii="Tahoma" w:eastAsia="Calibri" w:hAnsi="Tahoma" w:cs="Tahoma"/>
          <w:sz w:val="24"/>
          <w:szCs w:val="24"/>
        </w:rPr>
      </w:pPr>
      <w:r w:rsidRPr="00F83BA9">
        <w:rPr>
          <w:rFonts w:ascii="Tahoma" w:eastAsia="Calibri" w:hAnsi="Tahoma" w:cs="Tahoma"/>
          <w:sz w:val="24"/>
          <w:szCs w:val="24"/>
        </w:rPr>
        <w:t>bauliche Barrierefreiheit (Zugang zum Gebäude, zu den Räumen, die Untersuchungsgeräte selbst, z.B. bei der Gynäkologischen Untersuchung)</w:t>
      </w:r>
      <w:r w:rsidR="00AB29E0" w:rsidRPr="00F83BA9">
        <w:rPr>
          <w:rFonts w:ascii="Tahoma" w:eastAsia="Calibri" w:hAnsi="Tahoma" w:cs="Tahoma"/>
          <w:sz w:val="24"/>
          <w:szCs w:val="24"/>
        </w:rPr>
        <w:t>,</w:t>
      </w:r>
    </w:p>
    <w:p w14:paraId="673310D7" w14:textId="2687FFB3" w:rsidR="00510771" w:rsidRPr="00F83BA9" w:rsidRDefault="00510771" w:rsidP="00510771">
      <w:pPr>
        <w:numPr>
          <w:ilvl w:val="0"/>
          <w:numId w:val="18"/>
        </w:numPr>
        <w:spacing w:after="0" w:line="276" w:lineRule="auto"/>
        <w:contextualSpacing/>
        <w:rPr>
          <w:rFonts w:ascii="Tahoma" w:eastAsia="Calibri" w:hAnsi="Tahoma" w:cs="Tahoma"/>
          <w:sz w:val="24"/>
          <w:szCs w:val="24"/>
        </w:rPr>
      </w:pPr>
      <w:r w:rsidRPr="00F83BA9">
        <w:rPr>
          <w:rFonts w:ascii="Tahoma" w:eastAsia="Calibri" w:hAnsi="Tahoma" w:cs="Tahoma"/>
          <w:sz w:val="24"/>
          <w:szCs w:val="24"/>
        </w:rPr>
        <w:t>kommunikative Barrierefreiheit (z.B. Informationsmaterialien in ÖGS, Braille, leichter Sprache)</w:t>
      </w:r>
      <w:r w:rsidR="00AB29E0" w:rsidRPr="00F83BA9">
        <w:rPr>
          <w:rFonts w:ascii="Tahoma" w:eastAsia="Calibri" w:hAnsi="Tahoma" w:cs="Tahoma"/>
          <w:sz w:val="24"/>
          <w:szCs w:val="24"/>
        </w:rPr>
        <w:t>,</w:t>
      </w:r>
    </w:p>
    <w:p w14:paraId="2D19FDAC" w14:textId="4A694F31" w:rsidR="00510771" w:rsidRPr="00F83BA9" w:rsidRDefault="00510771" w:rsidP="00510771">
      <w:pPr>
        <w:numPr>
          <w:ilvl w:val="0"/>
          <w:numId w:val="18"/>
        </w:numPr>
        <w:spacing w:after="0" w:line="276" w:lineRule="auto"/>
        <w:contextualSpacing/>
        <w:rPr>
          <w:rFonts w:ascii="Tahoma" w:eastAsia="Calibri" w:hAnsi="Tahoma" w:cs="Tahoma"/>
          <w:sz w:val="24"/>
          <w:szCs w:val="24"/>
        </w:rPr>
      </w:pPr>
      <w:r w:rsidRPr="00F83BA9">
        <w:rPr>
          <w:rFonts w:ascii="Tahoma" w:eastAsia="Calibri" w:hAnsi="Tahoma" w:cs="Tahoma"/>
          <w:sz w:val="24"/>
          <w:szCs w:val="24"/>
        </w:rPr>
        <w:t xml:space="preserve">soziale Barrierefreiheit (z.B. Abbau von Vorurteilen, höflicher respektvoller </w:t>
      </w:r>
      <w:r w:rsidR="00823D3E" w:rsidRPr="00F83BA9">
        <w:rPr>
          <w:rFonts w:ascii="Tahoma" w:eastAsia="Calibri" w:hAnsi="Tahoma" w:cs="Tahoma"/>
          <w:sz w:val="24"/>
          <w:szCs w:val="24"/>
        </w:rPr>
        <w:t>Umgang…</w:t>
      </w:r>
      <w:r w:rsidRPr="00F83BA9">
        <w:rPr>
          <w:rFonts w:ascii="Tahoma" w:eastAsia="Calibri" w:hAnsi="Tahoma" w:cs="Tahoma"/>
          <w:sz w:val="24"/>
          <w:szCs w:val="24"/>
        </w:rPr>
        <w:t>)</w:t>
      </w:r>
      <w:r w:rsidR="00AB29E0" w:rsidRPr="00F83BA9">
        <w:rPr>
          <w:rFonts w:ascii="Tahoma" w:eastAsia="Calibri" w:hAnsi="Tahoma" w:cs="Tahoma"/>
          <w:sz w:val="24"/>
          <w:szCs w:val="24"/>
        </w:rPr>
        <w:t>.</w:t>
      </w:r>
    </w:p>
    <w:p w14:paraId="5047A199" w14:textId="66DE5200" w:rsidR="00482F72" w:rsidRPr="00F83BA9" w:rsidRDefault="00482F72" w:rsidP="00482F72">
      <w:pPr>
        <w:spacing w:after="0" w:line="276" w:lineRule="auto"/>
        <w:ind w:left="785"/>
        <w:contextualSpacing/>
        <w:rPr>
          <w:rFonts w:ascii="Tahoma" w:eastAsia="Calibri" w:hAnsi="Tahoma" w:cs="Tahoma"/>
          <w:sz w:val="24"/>
          <w:szCs w:val="24"/>
        </w:rPr>
      </w:pPr>
      <w:r w:rsidRPr="00F83BA9">
        <w:rPr>
          <w:rFonts w:ascii="Tahoma" w:eastAsia="Calibri" w:hAnsi="Tahoma" w:cs="Tahoma"/>
          <w:sz w:val="24"/>
          <w:szCs w:val="24"/>
        </w:rPr>
        <w:lastRenderedPageBreak/>
        <w:t>Außerdem ist die aufsuchende Beratung/ sind die mobilen Beratungsstellen bedarfsgerecht ausgebaut</w:t>
      </w:r>
      <w:r w:rsidR="00D5094B" w:rsidRPr="00F83BA9">
        <w:rPr>
          <w:rFonts w:ascii="Tahoma" w:eastAsia="Calibri" w:hAnsi="Tahoma" w:cs="Tahoma"/>
          <w:sz w:val="24"/>
          <w:szCs w:val="24"/>
        </w:rPr>
        <w:t>.</w:t>
      </w:r>
    </w:p>
    <w:p w14:paraId="5B85B777" w14:textId="7E48BE63" w:rsidR="0087231D" w:rsidRPr="00F83BA9" w:rsidRDefault="0087231D" w:rsidP="0087231D">
      <w:pPr>
        <w:numPr>
          <w:ilvl w:val="0"/>
          <w:numId w:val="6"/>
        </w:numPr>
        <w:spacing w:after="0" w:line="276" w:lineRule="auto"/>
        <w:contextualSpacing/>
        <w:rPr>
          <w:rFonts w:ascii="Tahoma" w:eastAsia="Calibri" w:hAnsi="Tahoma" w:cs="Tahoma"/>
        </w:rPr>
      </w:pPr>
      <w:r w:rsidRPr="00F83BA9">
        <w:rPr>
          <w:rFonts w:ascii="Tahoma" w:eastAsia="Calibri" w:hAnsi="Tahoma" w:cs="Tahoma"/>
          <w:sz w:val="24"/>
          <w:szCs w:val="24"/>
        </w:rPr>
        <w:t>2022 werden barrierefreie Gewaltschutzeinrichtungen ausreichend finanziert</w:t>
      </w:r>
      <w:r w:rsidR="00A30F62" w:rsidRPr="00F83BA9">
        <w:rPr>
          <w:rFonts w:ascii="Tahoma" w:eastAsia="Calibri" w:hAnsi="Tahoma" w:cs="Tahoma"/>
          <w:sz w:val="24"/>
          <w:szCs w:val="24"/>
        </w:rPr>
        <w:t>.</w:t>
      </w:r>
      <w:r w:rsidRPr="00F83BA9">
        <w:rPr>
          <w:rFonts w:ascii="Tahoma" w:eastAsia="Calibri" w:hAnsi="Tahoma" w:cs="Tahoma"/>
          <w:sz w:val="24"/>
          <w:szCs w:val="24"/>
        </w:rPr>
        <w:t xml:space="preserve">  </w:t>
      </w:r>
    </w:p>
    <w:p w14:paraId="3651AAEF" w14:textId="77777777" w:rsidR="00F94D74" w:rsidRPr="00F83BA9" w:rsidRDefault="00510771" w:rsidP="00510771">
      <w:pPr>
        <w:numPr>
          <w:ilvl w:val="0"/>
          <w:numId w:val="6"/>
        </w:numPr>
        <w:spacing w:after="0" w:line="276" w:lineRule="auto"/>
        <w:contextualSpacing/>
        <w:rPr>
          <w:rFonts w:ascii="Tahoma" w:eastAsia="Calibri" w:hAnsi="Tahoma" w:cs="Tahoma"/>
          <w:sz w:val="24"/>
          <w:szCs w:val="24"/>
        </w:rPr>
      </w:pPr>
      <w:r w:rsidRPr="00F83BA9">
        <w:rPr>
          <w:rFonts w:ascii="Tahoma" w:eastAsia="Calibri" w:hAnsi="Tahoma" w:cs="Tahoma"/>
          <w:sz w:val="24"/>
          <w:szCs w:val="24"/>
        </w:rPr>
        <w:t>2023 gibt es Frauenbeauftragte in Institutionen, die regelmäßige Schulungen erhalten. (mittelfristiges Ziel=De-Institutionalisierung)</w:t>
      </w:r>
      <w:r w:rsidR="00A379E3" w:rsidRPr="00F83BA9">
        <w:rPr>
          <w:rFonts w:ascii="Tahoma" w:eastAsia="Calibri" w:hAnsi="Tahoma" w:cs="Tahoma"/>
          <w:sz w:val="24"/>
          <w:szCs w:val="24"/>
        </w:rPr>
        <w:t>.</w:t>
      </w:r>
    </w:p>
    <w:p w14:paraId="1572FDCE" w14:textId="77777777" w:rsidR="00F94D74" w:rsidRPr="00F83BA9" w:rsidRDefault="00A379E3" w:rsidP="00F94D74">
      <w:pPr>
        <w:pStyle w:val="Listenabsatz"/>
        <w:numPr>
          <w:ilvl w:val="0"/>
          <w:numId w:val="19"/>
        </w:numPr>
        <w:spacing w:after="0" w:line="276" w:lineRule="auto"/>
        <w:rPr>
          <w:rFonts w:ascii="Tahoma" w:eastAsia="Calibri" w:hAnsi="Tahoma" w:cs="Tahoma"/>
          <w:sz w:val="24"/>
          <w:szCs w:val="24"/>
        </w:rPr>
      </w:pPr>
      <w:r w:rsidRPr="00F83BA9">
        <w:rPr>
          <w:rFonts w:ascii="Tahoma" w:eastAsia="Calibri" w:hAnsi="Tahoma" w:cs="Tahoma"/>
          <w:sz w:val="24"/>
          <w:szCs w:val="24"/>
        </w:rPr>
        <w:t xml:space="preserve">Diese Frauenbeauftragten sind Peerberaterinnen </w:t>
      </w:r>
      <w:r w:rsidR="005803CE" w:rsidRPr="00F83BA9">
        <w:rPr>
          <w:rFonts w:ascii="Tahoma" w:eastAsia="Calibri" w:hAnsi="Tahoma" w:cs="Tahoma"/>
          <w:sz w:val="24"/>
          <w:szCs w:val="24"/>
        </w:rPr>
        <w:t xml:space="preserve">im Tandem </w:t>
      </w:r>
      <w:r w:rsidR="005131F6" w:rsidRPr="00F83BA9">
        <w:rPr>
          <w:rFonts w:ascii="Tahoma" w:eastAsia="Calibri" w:hAnsi="Tahoma" w:cs="Tahoma"/>
          <w:sz w:val="24"/>
          <w:szCs w:val="24"/>
        </w:rPr>
        <w:t>(</w:t>
      </w:r>
      <w:r w:rsidRPr="00F83BA9">
        <w:rPr>
          <w:rFonts w:ascii="Tahoma" w:eastAsia="Calibri" w:hAnsi="Tahoma" w:cs="Tahoma"/>
          <w:sz w:val="24"/>
          <w:szCs w:val="24"/>
        </w:rPr>
        <w:t xml:space="preserve">und nicht </w:t>
      </w:r>
      <w:r w:rsidR="00F94D74" w:rsidRPr="00F83BA9">
        <w:rPr>
          <w:rFonts w:ascii="Tahoma" w:eastAsia="Calibri" w:hAnsi="Tahoma" w:cs="Tahoma"/>
          <w:sz w:val="24"/>
          <w:szCs w:val="24"/>
        </w:rPr>
        <w:t>i</w:t>
      </w:r>
      <w:r w:rsidR="005131F6" w:rsidRPr="00F83BA9">
        <w:rPr>
          <w:rFonts w:ascii="Tahoma" w:eastAsia="Calibri" w:hAnsi="Tahoma" w:cs="Tahoma"/>
          <w:sz w:val="24"/>
          <w:szCs w:val="24"/>
        </w:rPr>
        <w:t>nstitutionsintern</w:t>
      </w:r>
      <w:r w:rsidR="00F94D74" w:rsidRPr="00F83BA9">
        <w:rPr>
          <w:rFonts w:ascii="Tahoma" w:eastAsia="Calibri" w:hAnsi="Tahoma" w:cs="Tahoma"/>
          <w:sz w:val="24"/>
          <w:szCs w:val="24"/>
        </w:rPr>
        <w:t>e Mitarbeiterinnen</w:t>
      </w:r>
      <w:r w:rsidR="005131F6" w:rsidRPr="00F83BA9">
        <w:rPr>
          <w:rFonts w:ascii="Tahoma" w:eastAsia="Calibri" w:hAnsi="Tahoma" w:cs="Tahoma"/>
          <w:sz w:val="24"/>
          <w:szCs w:val="24"/>
        </w:rPr>
        <w:t>)</w:t>
      </w:r>
      <w:r w:rsidRPr="00F83BA9">
        <w:rPr>
          <w:rFonts w:ascii="Tahoma" w:eastAsia="Calibri" w:hAnsi="Tahoma" w:cs="Tahoma"/>
          <w:sz w:val="24"/>
          <w:szCs w:val="24"/>
        </w:rPr>
        <w:t xml:space="preserve">. </w:t>
      </w:r>
    </w:p>
    <w:p w14:paraId="748FF0DB" w14:textId="232CF6AA" w:rsidR="00F94D74" w:rsidRPr="00F83BA9" w:rsidRDefault="00A379E3" w:rsidP="00F94D74">
      <w:pPr>
        <w:pStyle w:val="Listenabsatz"/>
        <w:numPr>
          <w:ilvl w:val="0"/>
          <w:numId w:val="19"/>
        </w:numPr>
        <w:spacing w:after="0" w:line="276" w:lineRule="auto"/>
        <w:rPr>
          <w:rFonts w:ascii="Tahoma" w:eastAsia="Calibri" w:hAnsi="Tahoma" w:cs="Tahoma"/>
          <w:sz w:val="24"/>
          <w:szCs w:val="24"/>
        </w:rPr>
      </w:pPr>
      <w:r w:rsidRPr="00F83BA9">
        <w:rPr>
          <w:rFonts w:ascii="Tahoma" w:eastAsia="Calibri" w:hAnsi="Tahoma" w:cs="Tahoma"/>
          <w:sz w:val="24"/>
          <w:szCs w:val="24"/>
        </w:rPr>
        <w:t>Ziel der Frauenbeauftragten ist es Frauen mit Behinderungen über ihre Rechte aufzuklären</w:t>
      </w:r>
      <w:r w:rsidR="005803CE" w:rsidRPr="00F83BA9">
        <w:rPr>
          <w:rFonts w:ascii="Tahoma" w:eastAsia="Calibri" w:hAnsi="Tahoma" w:cs="Tahoma"/>
          <w:sz w:val="24"/>
          <w:szCs w:val="24"/>
        </w:rPr>
        <w:t>. Auch</w:t>
      </w:r>
      <w:r w:rsidRPr="00F83BA9">
        <w:rPr>
          <w:rFonts w:ascii="Tahoma" w:eastAsia="Calibri" w:hAnsi="Tahoma" w:cs="Tahoma"/>
          <w:sz w:val="24"/>
          <w:szCs w:val="24"/>
        </w:rPr>
        <w:t xml:space="preserve"> sexuelle Aufklärung</w:t>
      </w:r>
      <w:r w:rsidR="005131F6" w:rsidRPr="00F83BA9">
        <w:rPr>
          <w:rFonts w:ascii="Tahoma" w:eastAsia="Calibri" w:hAnsi="Tahoma" w:cs="Tahoma"/>
          <w:sz w:val="24"/>
          <w:szCs w:val="24"/>
        </w:rPr>
        <w:t xml:space="preserve"> und Aufklärung über verschiedene Formen der Gewalt</w:t>
      </w:r>
      <w:r w:rsidR="005803CE" w:rsidRPr="00F83BA9">
        <w:rPr>
          <w:rFonts w:ascii="Tahoma" w:eastAsia="Calibri" w:hAnsi="Tahoma" w:cs="Tahoma"/>
          <w:sz w:val="24"/>
          <w:szCs w:val="24"/>
        </w:rPr>
        <w:t xml:space="preserve"> </w:t>
      </w:r>
      <w:r w:rsidR="000A1E26" w:rsidRPr="00F83BA9">
        <w:rPr>
          <w:rFonts w:ascii="Tahoma" w:eastAsia="Calibri" w:hAnsi="Tahoma" w:cs="Tahoma"/>
          <w:sz w:val="24"/>
          <w:szCs w:val="24"/>
        </w:rPr>
        <w:t>sind</w:t>
      </w:r>
      <w:r w:rsidR="005803CE" w:rsidRPr="00F83BA9">
        <w:rPr>
          <w:rFonts w:ascii="Tahoma" w:eastAsia="Calibri" w:hAnsi="Tahoma" w:cs="Tahoma"/>
          <w:sz w:val="24"/>
          <w:szCs w:val="24"/>
        </w:rPr>
        <w:t xml:space="preserve"> hier inkludiert</w:t>
      </w:r>
      <w:r w:rsidRPr="00F83BA9">
        <w:rPr>
          <w:rFonts w:ascii="Tahoma" w:eastAsia="Calibri" w:hAnsi="Tahoma" w:cs="Tahoma"/>
          <w:sz w:val="24"/>
          <w:szCs w:val="24"/>
        </w:rPr>
        <w:t xml:space="preserve">, damit Frauen </w:t>
      </w:r>
      <w:r w:rsidR="005131F6" w:rsidRPr="00F83BA9">
        <w:rPr>
          <w:rFonts w:ascii="Tahoma" w:eastAsia="Calibri" w:hAnsi="Tahoma" w:cs="Tahoma"/>
          <w:sz w:val="24"/>
          <w:szCs w:val="24"/>
        </w:rPr>
        <w:t>psychische, physische, sexuelle Gewalt, die sie erleben/erlebt haben, auch als solche erkennen, sich einer Person ihrer Wahl anvertrauen und die Gewalttat anzeigen können.</w:t>
      </w:r>
      <w:r w:rsidR="00F94D74" w:rsidRPr="00F83BA9">
        <w:rPr>
          <w:rFonts w:ascii="Tahoma" w:eastAsia="Calibri" w:hAnsi="Tahoma" w:cs="Tahoma"/>
          <w:sz w:val="24"/>
          <w:szCs w:val="24"/>
        </w:rPr>
        <w:t xml:space="preserve"> </w:t>
      </w:r>
    </w:p>
    <w:p w14:paraId="1763190B" w14:textId="47BCDFB0" w:rsidR="00F94D74" w:rsidRPr="00F83BA9" w:rsidRDefault="00F94D74" w:rsidP="00F94D74">
      <w:pPr>
        <w:pStyle w:val="Listenabsatz"/>
        <w:numPr>
          <w:ilvl w:val="0"/>
          <w:numId w:val="19"/>
        </w:numPr>
        <w:spacing w:after="0" w:line="276" w:lineRule="auto"/>
        <w:rPr>
          <w:rFonts w:ascii="Tahoma" w:eastAsia="Calibri" w:hAnsi="Tahoma" w:cs="Tahoma"/>
          <w:sz w:val="24"/>
          <w:szCs w:val="24"/>
        </w:rPr>
      </w:pPr>
      <w:r w:rsidRPr="00F83BA9">
        <w:rPr>
          <w:rFonts w:ascii="Tahoma" w:eastAsia="Calibri" w:hAnsi="Tahoma" w:cs="Tahoma"/>
          <w:sz w:val="24"/>
          <w:szCs w:val="24"/>
        </w:rPr>
        <w:t xml:space="preserve">Besonders wichtig ist es hierbei, dass die Frauenbeauftragten </w:t>
      </w:r>
      <w:r w:rsidR="00D5094B" w:rsidRPr="00F83BA9">
        <w:rPr>
          <w:rFonts w:ascii="Tahoma" w:eastAsia="Calibri" w:hAnsi="Tahoma" w:cs="Tahoma"/>
          <w:sz w:val="24"/>
          <w:szCs w:val="24"/>
        </w:rPr>
        <w:t>allein</w:t>
      </w:r>
      <w:r w:rsidRPr="00F83BA9">
        <w:rPr>
          <w:rFonts w:ascii="Tahoma" w:eastAsia="Calibri" w:hAnsi="Tahoma" w:cs="Tahoma"/>
          <w:sz w:val="24"/>
          <w:szCs w:val="24"/>
        </w:rPr>
        <w:t xml:space="preserve"> mit den Frauen sprechen, ohne, dass BetreuerInnen oder anderes Personal der Institution anwesend sind</w:t>
      </w:r>
      <w:r w:rsidR="00A30F62" w:rsidRPr="00F83BA9">
        <w:rPr>
          <w:rFonts w:ascii="Tahoma" w:eastAsia="Calibri" w:hAnsi="Tahoma" w:cs="Tahoma"/>
          <w:sz w:val="24"/>
          <w:szCs w:val="24"/>
        </w:rPr>
        <w:t>.</w:t>
      </w:r>
      <w:r w:rsidRPr="00F83BA9">
        <w:rPr>
          <w:rFonts w:ascii="Tahoma" w:eastAsia="Calibri" w:hAnsi="Tahoma" w:cs="Tahoma"/>
          <w:sz w:val="24"/>
          <w:szCs w:val="24"/>
        </w:rPr>
        <w:t xml:space="preserve"> </w:t>
      </w:r>
    </w:p>
    <w:p w14:paraId="59256E33" w14:textId="69A6DCC0" w:rsidR="00510771" w:rsidRPr="00F83BA9" w:rsidRDefault="00F94D74" w:rsidP="00F94D74">
      <w:pPr>
        <w:pStyle w:val="Listenabsatz"/>
        <w:numPr>
          <w:ilvl w:val="0"/>
          <w:numId w:val="19"/>
        </w:numPr>
        <w:spacing w:after="0" w:line="276" w:lineRule="auto"/>
        <w:rPr>
          <w:rFonts w:ascii="Tahoma" w:eastAsia="Calibri" w:hAnsi="Tahoma" w:cs="Tahoma"/>
          <w:sz w:val="24"/>
          <w:szCs w:val="24"/>
        </w:rPr>
      </w:pPr>
      <w:r w:rsidRPr="00F83BA9">
        <w:rPr>
          <w:rFonts w:ascii="Tahoma" w:eastAsia="Calibri" w:hAnsi="Tahoma" w:cs="Tahoma"/>
          <w:sz w:val="24"/>
          <w:szCs w:val="24"/>
        </w:rPr>
        <w:t>und Wahlmöglichkeit darüber besteht, ob die Beratung außerhalb oder innerhalb der Institution stattfindet.</w:t>
      </w:r>
      <w:r w:rsidR="005803CE" w:rsidRPr="00F83BA9">
        <w:rPr>
          <w:rFonts w:ascii="Tahoma" w:eastAsia="Calibri" w:hAnsi="Tahoma" w:cs="Tahoma"/>
          <w:sz w:val="24"/>
          <w:szCs w:val="24"/>
        </w:rPr>
        <w:t xml:space="preserve"> </w:t>
      </w:r>
    </w:p>
    <w:p w14:paraId="4455546A" w14:textId="2F2D0E48" w:rsidR="00C90B46" w:rsidRPr="00F83BA9" w:rsidRDefault="00510771" w:rsidP="00C90B46">
      <w:pPr>
        <w:numPr>
          <w:ilvl w:val="0"/>
          <w:numId w:val="6"/>
        </w:numPr>
        <w:spacing w:after="0" w:line="276" w:lineRule="auto"/>
        <w:contextualSpacing/>
        <w:rPr>
          <w:rFonts w:ascii="Tahoma" w:eastAsia="Calibri" w:hAnsi="Tahoma" w:cs="Tahoma"/>
        </w:rPr>
      </w:pPr>
      <w:r w:rsidRPr="00F83BA9">
        <w:rPr>
          <w:rFonts w:ascii="Tahoma" w:eastAsia="Calibri" w:hAnsi="Tahoma" w:cs="Tahoma"/>
          <w:sz w:val="24"/>
          <w:szCs w:val="24"/>
        </w:rPr>
        <w:t xml:space="preserve">Auch Bewohnerinnen dieser Institutionen </w:t>
      </w:r>
      <w:r w:rsidR="000A1E26" w:rsidRPr="00F83BA9">
        <w:rPr>
          <w:rFonts w:ascii="Tahoma" w:eastAsia="Calibri" w:hAnsi="Tahoma" w:cs="Tahoma"/>
          <w:sz w:val="24"/>
          <w:szCs w:val="24"/>
        </w:rPr>
        <w:t xml:space="preserve">können – wenn sie das möchten – </w:t>
      </w:r>
      <w:r w:rsidRPr="00F83BA9">
        <w:rPr>
          <w:rFonts w:ascii="Tahoma" w:eastAsia="Calibri" w:hAnsi="Tahoma" w:cs="Tahoma"/>
          <w:sz w:val="24"/>
          <w:szCs w:val="24"/>
        </w:rPr>
        <w:t>regelmäßig Schulungen erhalten</w:t>
      </w:r>
      <w:r w:rsidR="00972DE5" w:rsidRPr="00F83BA9">
        <w:rPr>
          <w:rFonts w:ascii="Tahoma" w:eastAsia="Calibri" w:hAnsi="Tahoma" w:cs="Tahoma"/>
          <w:sz w:val="24"/>
          <w:szCs w:val="24"/>
        </w:rPr>
        <w:t xml:space="preserve">. Hierbei werden unter anderem die eigenen Rechte </w:t>
      </w:r>
      <w:r w:rsidR="000A2220" w:rsidRPr="00F83BA9">
        <w:rPr>
          <w:rFonts w:ascii="Tahoma" w:eastAsia="Calibri" w:hAnsi="Tahoma" w:cs="Tahoma"/>
          <w:sz w:val="24"/>
          <w:szCs w:val="24"/>
        </w:rPr>
        <w:t xml:space="preserve">und Empowerment </w:t>
      </w:r>
      <w:r w:rsidR="00972DE5" w:rsidRPr="00F83BA9">
        <w:rPr>
          <w:rFonts w:ascii="Tahoma" w:eastAsia="Calibri" w:hAnsi="Tahoma" w:cs="Tahoma"/>
          <w:sz w:val="24"/>
          <w:szCs w:val="24"/>
        </w:rPr>
        <w:t xml:space="preserve">thematisiert oder Fragen behandelt wie: </w:t>
      </w:r>
      <w:r w:rsidRPr="00F83BA9">
        <w:rPr>
          <w:rFonts w:ascii="Tahoma" w:eastAsia="Calibri" w:hAnsi="Tahoma" w:cs="Tahoma"/>
          <w:sz w:val="24"/>
          <w:szCs w:val="24"/>
        </w:rPr>
        <w:t>meine Grenzen müssen eingehalten werden</w:t>
      </w:r>
      <w:r w:rsidR="009E3476" w:rsidRPr="00F83BA9">
        <w:rPr>
          <w:rFonts w:ascii="Tahoma" w:eastAsia="Calibri" w:hAnsi="Tahoma" w:cs="Tahoma"/>
          <w:sz w:val="24"/>
          <w:szCs w:val="24"/>
        </w:rPr>
        <w:t>!</w:t>
      </w:r>
      <w:r w:rsidRPr="00F83BA9">
        <w:rPr>
          <w:rFonts w:ascii="Tahoma" w:eastAsia="Calibri" w:hAnsi="Tahoma" w:cs="Tahoma"/>
          <w:sz w:val="24"/>
          <w:szCs w:val="24"/>
        </w:rPr>
        <w:t xml:space="preserve"> </w:t>
      </w:r>
      <w:r w:rsidR="009E3476" w:rsidRPr="00F83BA9">
        <w:rPr>
          <w:rFonts w:ascii="Tahoma" w:eastAsia="Calibri" w:hAnsi="Tahoma" w:cs="Tahoma"/>
          <w:sz w:val="24"/>
          <w:szCs w:val="24"/>
        </w:rPr>
        <w:t>W</w:t>
      </w:r>
      <w:r w:rsidRPr="00F83BA9">
        <w:rPr>
          <w:rFonts w:ascii="Tahoma" w:eastAsia="Calibri" w:hAnsi="Tahoma" w:cs="Tahoma"/>
          <w:sz w:val="24"/>
          <w:szCs w:val="24"/>
        </w:rPr>
        <w:t>ie wehre ich mich? Welche Rechte habe ich?</w:t>
      </w:r>
    </w:p>
    <w:p w14:paraId="35CFF143" w14:textId="77777777" w:rsidR="0087231D" w:rsidRPr="00F83BA9" w:rsidRDefault="0087231D" w:rsidP="0087231D">
      <w:pPr>
        <w:numPr>
          <w:ilvl w:val="0"/>
          <w:numId w:val="6"/>
        </w:numPr>
        <w:spacing w:after="0" w:line="276" w:lineRule="auto"/>
        <w:contextualSpacing/>
        <w:rPr>
          <w:rFonts w:ascii="Tahoma" w:eastAsia="Calibri" w:hAnsi="Tahoma" w:cs="Tahoma"/>
          <w:sz w:val="24"/>
          <w:szCs w:val="24"/>
        </w:rPr>
      </w:pPr>
      <w:r w:rsidRPr="00F83BA9">
        <w:rPr>
          <w:rFonts w:ascii="Tahoma" w:eastAsia="Calibri" w:hAnsi="Tahoma" w:cs="Tahoma"/>
          <w:sz w:val="24"/>
          <w:szCs w:val="24"/>
        </w:rPr>
        <w:t>2022 gibt es eine Wahlmöglichkeit beim Pflegepersonal (v.a. bei der Körperpflege). Die Betroffenen können sich aussuchen, wer sie pflegt.</w:t>
      </w:r>
    </w:p>
    <w:p w14:paraId="2F0AE9A0" w14:textId="77777777" w:rsidR="00510771" w:rsidRPr="00F83BA9" w:rsidRDefault="00510771" w:rsidP="00510771">
      <w:pPr>
        <w:spacing w:after="0" w:line="276" w:lineRule="auto"/>
        <w:ind w:left="720"/>
        <w:contextualSpacing/>
        <w:rPr>
          <w:rFonts w:ascii="Tahoma" w:eastAsia="Calibri" w:hAnsi="Tahoma" w:cs="Tahoma"/>
        </w:rPr>
      </w:pPr>
    </w:p>
    <w:p w14:paraId="50B158D2" w14:textId="5CF84784" w:rsidR="00510771" w:rsidRPr="00F83BA9" w:rsidRDefault="00810B6A" w:rsidP="00510771">
      <w:pPr>
        <w:outlineLvl w:val="2"/>
        <w:rPr>
          <w:rFonts w:ascii="Tahoma" w:hAnsi="Tahoma"/>
          <w:b/>
          <w:sz w:val="26"/>
        </w:rPr>
      </w:pPr>
      <w:bookmarkStart w:id="6" w:name="_Toc24389426"/>
      <w:r w:rsidRPr="00F83BA9">
        <w:rPr>
          <w:rFonts w:ascii="Tahoma" w:hAnsi="Tahoma"/>
          <w:b/>
          <w:sz w:val="26"/>
        </w:rPr>
        <w:t>2</w:t>
      </w:r>
      <w:r w:rsidR="00510771" w:rsidRPr="00F83BA9">
        <w:rPr>
          <w:rFonts w:ascii="Tahoma" w:hAnsi="Tahoma"/>
          <w:b/>
          <w:sz w:val="26"/>
        </w:rPr>
        <w:t>.2. Maßnahmen – Gewalt</w:t>
      </w:r>
      <w:bookmarkEnd w:id="6"/>
    </w:p>
    <w:p w14:paraId="7EC46EB6" w14:textId="55266044" w:rsidR="00510771" w:rsidRPr="00F83BA9" w:rsidRDefault="00510771" w:rsidP="00510771">
      <w:pPr>
        <w:numPr>
          <w:ilvl w:val="0"/>
          <w:numId w:val="2"/>
        </w:numPr>
        <w:contextualSpacing/>
        <w:rPr>
          <w:rFonts w:ascii="Tahoma" w:hAnsi="Tahoma"/>
          <w:sz w:val="24"/>
        </w:rPr>
      </w:pPr>
      <w:r w:rsidRPr="00F83BA9">
        <w:rPr>
          <w:rFonts w:ascii="Tahoma" w:hAnsi="Tahoma"/>
          <w:sz w:val="24"/>
        </w:rPr>
        <w:t>Eigens abgestelltes Budget der öffentlichen Hand zur Schaffung von</w:t>
      </w:r>
      <w:r w:rsidR="00972DE5" w:rsidRPr="00F83BA9">
        <w:rPr>
          <w:rFonts w:ascii="Tahoma" w:hAnsi="Tahoma"/>
          <w:sz w:val="24"/>
        </w:rPr>
        <w:t xml:space="preserve"> neuen</w:t>
      </w:r>
      <w:r w:rsidRPr="00F83BA9">
        <w:rPr>
          <w:rFonts w:ascii="Tahoma" w:hAnsi="Tahoma"/>
          <w:sz w:val="24"/>
        </w:rPr>
        <w:t xml:space="preserve"> barrierefreien Gewaltschutzeinrichtungen, Beratungsstellen und gesundheitliche Einrichtungen für Frauen mit Behinderungen in jedem Bundesland Österreichs. </w:t>
      </w:r>
      <w:r w:rsidR="008E3A59" w:rsidRPr="00F83BA9">
        <w:rPr>
          <w:rFonts w:ascii="Tahoma" w:hAnsi="Tahoma"/>
          <w:sz w:val="24"/>
        </w:rPr>
        <w:t>Vorhandene und neue</w:t>
      </w:r>
      <w:r w:rsidR="00482F72" w:rsidRPr="00F83BA9">
        <w:rPr>
          <w:rFonts w:ascii="Tahoma" w:hAnsi="Tahoma"/>
          <w:sz w:val="24"/>
        </w:rPr>
        <w:t xml:space="preserve"> Stellen müssen barrierefrei ausgebaut werden. Außerdem </w:t>
      </w:r>
      <w:proofErr w:type="gramStart"/>
      <w:r w:rsidR="00482F72" w:rsidRPr="00F83BA9">
        <w:rPr>
          <w:rFonts w:ascii="Tahoma" w:hAnsi="Tahoma"/>
          <w:sz w:val="24"/>
        </w:rPr>
        <w:t>sollen</w:t>
      </w:r>
      <w:proofErr w:type="gramEnd"/>
      <w:r w:rsidR="00482F72" w:rsidRPr="00F83BA9">
        <w:rPr>
          <w:rFonts w:ascii="Tahoma" w:hAnsi="Tahoma"/>
          <w:sz w:val="24"/>
        </w:rPr>
        <w:t xml:space="preserve"> auch die aufsuchende Beratung/mobile Beratungsstellen durch dieses Budget ausgebaut werden. </w:t>
      </w:r>
    </w:p>
    <w:p w14:paraId="3DEE7C06" w14:textId="4F292475" w:rsidR="00972DE5" w:rsidRPr="00F83BA9" w:rsidRDefault="00510771" w:rsidP="00972DE5">
      <w:pPr>
        <w:numPr>
          <w:ilvl w:val="0"/>
          <w:numId w:val="2"/>
        </w:numPr>
        <w:contextualSpacing/>
        <w:rPr>
          <w:rFonts w:ascii="Tahoma" w:hAnsi="Tahoma"/>
          <w:sz w:val="24"/>
        </w:rPr>
      </w:pPr>
      <w:r w:rsidRPr="00F83BA9">
        <w:rPr>
          <w:rFonts w:ascii="Tahoma" w:hAnsi="Tahoma"/>
          <w:sz w:val="24"/>
        </w:rPr>
        <w:t>Verpflichtende Schaffung von Frauenbeauftragten Stellen in allen Institutionen</w:t>
      </w:r>
      <w:r w:rsidR="00972DE5" w:rsidRPr="00F83BA9">
        <w:rPr>
          <w:rFonts w:ascii="Tahoma" w:hAnsi="Tahoma"/>
          <w:sz w:val="24"/>
        </w:rPr>
        <w:t>. Diese Frauenbeauftragten Stellen werden durch Peer-Tandems besetzt.</w:t>
      </w:r>
    </w:p>
    <w:p w14:paraId="78686C86" w14:textId="67AEB622" w:rsidR="00972DE5" w:rsidRPr="00F83BA9" w:rsidRDefault="00972DE5" w:rsidP="00972DE5">
      <w:pPr>
        <w:numPr>
          <w:ilvl w:val="0"/>
          <w:numId w:val="2"/>
        </w:numPr>
        <w:contextualSpacing/>
        <w:rPr>
          <w:rFonts w:ascii="Tahoma" w:hAnsi="Tahoma"/>
          <w:sz w:val="24"/>
        </w:rPr>
      </w:pPr>
      <w:r w:rsidRPr="00F83BA9">
        <w:rPr>
          <w:rFonts w:ascii="Tahoma" w:hAnsi="Tahoma"/>
          <w:sz w:val="24"/>
        </w:rPr>
        <w:t xml:space="preserve">BewohnerInnen von </w:t>
      </w:r>
      <w:r w:rsidR="002622F3" w:rsidRPr="00F83BA9">
        <w:rPr>
          <w:rFonts w:ascii="Tahoma" w:hAnsi="Tahoma"/>
          <w:sz w:val="24"/>
        </w:rPr>
        <w:t>Institutionen haben einen Rechtsanspruch auf Schulungen, die sie i</w:t>
      </w:r>
      <w:r w:rsidR="000A2220" w:rsidRPr="00F83BA9">
        <w:rPr>
          <w:rFonts w:ascii="Tahoma" w:hAnsi="Tahoma"/>
          <w:sz w:val="24"/>
        </w:rPr>
        <w:t>n ihre</w:t>
      </w:r>
      <w:r w:rsidR="008E3A59" w:rsidRPr="00F83BA9">
        <w:rPr>
          <w:rFonts w:ascii="Tahoma" w:hAnsi="Tahoma"/>
          <w:sz w:val="24"/>
        </w:rPr>
        <w:t>m</w:t>
      </w:r>
      <w:r w:rsidR="000A2220" w:rsidRPr="00F83BA9">
        <w:rPr>
          <w:rFonts w:ascii="Tahoma" w:hAnsi="Tahoma"/>
          <w:sz w:val="24"/>
        </w:rPr>
        <w:t xml:space="preserve"> </w:t>
      </w:r>
      <w:r w:rsidR="008E3A59" w:rsidRPr="00F83BA9">
        <w:rPr>
          <w:rFonts w:ascii="Tahoma" w:hAnsi="Tahoma"/>
          <w:sz w:val="24"/>
        </w:rPr>
        <w:t>Selbstvertrauen und ihren Rechten stärken.</w:t>
      </w:r>
    </w:p>
    <w:p w14:paraId="348E13A3" w14:textId="33DE495E" w:rsidR="008E3A59" w:rsidRPr="00F83BA9" w:rsidRDefault="008E3A59" w:rsidP="00972DE5">
      <w:pPr>
        <w:numPr>
          <w:ilvl w:val="0"/>
          <w:numId w:val="2"/>
        </w:numPr>
        <w:contextualSpacing/>
        <w:rPr>
          <w:rFonts w:ascii="Tahoma" w:hAnsi="Tahoma"/>
          <w:sz w:val="24"/>
        </w:rPr>
      </w:pPr>
      <w:r w:rsidRPr="00F83BA9">
        <w:rPr>
          <w:rFonts w:ascii="Tahoma" w:hAnsi="Tahoma"/>
          <w:sz w:val="24"/>
        </w:rPr>
        <w:t>Eigens abgestelltes Budget zur Förderung von barrierefreien Gewaltschutzeinrichtungen</w:t>
      </w:r>
      <w:r w:rsidR="00A30F62" w:rsidRPr="00F83BA9">
        <w:rPr>
          <w:rFonts w:ascii="Tahoma" w:hAnsi="Tahoma"/>
          <w:sz w:val="24"/>
        </w:rPr>
        <w:t>.</w:t>
      </w:r>
    </w:p>
    <w:p w14:paraId="5954E1A3" w14:textId="7416D9BE" w:rsidR="00567F9B" w:rsidRPr="00F83BA9" w:rsidRDefault="00567F9B" w:rsidP="00567F9B">
      <w:pPr>
        <w:numPr>
          <w:ilvl w:val="0"/>
          <w:numId w:val="2"/>
        </w:numPr>
        <w:contextualSpacing/>
        <w:rPr>
          <w:rFonts w:ascii="Tahoma" w:hAnsi="Tahoma"/>
          <w:sz w:val="24"/>
        </w:rPr>
      </w:pPr>
      <w:r w:rsidRPr="00F83BA9">
        <w:rPr>
          <w:rFonts w:ascii="Tahoma" w:hAnsi="Tahoma"/>
          <w:sz w:val="24"/>
        </w:rPr>
        <w:lastRenderedPageBreak/>
        <w:t>Verankerung eines Rechtanspruchs auf Pflegeleistungen und auf Persönliche Assistenz. Hierbei ist auch inkludiert, dass Kundinnen Wahlfreiheit beim Pflegepersonal haben</w:t>
      </w:r>
      <w:r w:rsidR="00A30F62" w:rsidRPr="00F83BA9">
        <w:rPr>
          <w:rFonts w:ascii="Tahoma" w:hAnsi="Tahoma"/>
          <w:sz w:val="24"/>
        </w:rPr>
        <w:t xml:space="preserve"> - s</w:t>
      </w:r>
      <w:r w:rsidRPr="00F83BA9">
        <w:rPr>
          <w:rFonts w:ascii="Tahoma" w:hAnsi="Tahoma"/>
          <w:sz w:val="24"/>
        </w:rPr>
        <w:t xml:space="preserve">ie können sich </w:t>
      </w:r>
      <w:r w:rsidR="00A30F62" w:rsidRPr="00F83BA9">
        <w:rPr>
          <w:rFonts w:ascii="Tahoma" w:hAnsi="Tahoma"/>
          <w:sz w:val="24"/>
        </w:rPr>
        <w:t xml:space="preserve">also </w:t>
      </w:r>
      <w:r w:rsidRPr="00F83BA9">
        <w:rPr>
          <w:rFonts w:ascii="Tahoma" w:hAnsi="Tahoma"/>
          <w:sz w:val="24"/>
        </w:rPr>
        <w:t>die Personen, die sie pflegen</w:t>
      </w:r>
      <w:r w:rsidR="00A30F62" w:rsidRPr="00F83BA9">
        <w:rPr>
          <w:rFonts w:ascii="Tahoma" w:hAnsi="Tahoma"/>
          <w:sz w:val="24"/>
        </w:rPr>
        <w:t xml:space="preserve"> und ihnen assistieren,</w:t>
      </w:r>
      <w:r w:rsidRPr="00F83BA9">
        <w:rPr>
          <w:rFonts w:ascii="Tahoma" w:hAnsi="Tahoma"/>
          <w:sz w:val="24"/>
        </w:rPr>
        <w:t xml:space="preserve"> aussuchen. </w:t>
      </w:r>
    </w:p>
    <w:p w14:paraId="1BC48668" w14:textId="3B45F1B6" w:rsidR="008E3A59" w:rsidRPr="00F83BA9" w:rsidRDefault="008E3A59" w:rsidP="008E3A59">
      <w:pPr>
        <w:ind w:left="720"/>
        <w:contextualSpacing/>
        <w:rPr>
          <w:rFonts w:ascii="Tahoma" w:hAnsi="Tahoma"/>
          <w:sz w:val="24"/>
        </w:rPr>
      </w:pPr>
    </w:p>
    <w:p w14:paraId="0556B8CC" w14:textId="6AFC303D" w:rsidR="00262603" w:rsidRPr="00F83BA9" w:rsidRDefault="00262603" w:rsidP="008E3A59">
      <w:pPr>
        <w:ind w:left="720"/>
        <w:contextualSpacing/>
        <w:rPr>
          <w:rFonts w:ascii="Tahoma" w:hAnsi="Tahoma"/>
          <w:sz w:val="24"/>
        </w:rPr>
      </w:pPr>
    </w:p>
    <w:p w14:paraId="67D394F6" w14:textId="77777777" w:rsidR="00262603" w:rsidRPr="00F83BA9" w:rsidRDefault="00262603" w:rsidP="008E3A59">
      <w:pPr>
        <w:ind w:left="720"/>
        <w:contextualSpacing/>
        <w:rPr>
          <w:rFonts w:ascii="Tahoma" w:hAnsi="Tahoma"/>
          <w:sz w:val="24"/>
        </w:rPr>
      </w:pPr>
    </w:p>
    <w:p w14:paraId="0FBA8821" w14:textId="11B99FC2" w:rsidR="00510771" w:rsidRPr="00F83BA9" w:rsidRDefault="00510771" w:rsidP="00510771">
      <w:pPr>
        <w:outlineLvl w:val="2"/>
        <w:rPr>
          <w:rFonts w:ascii="Tahoma" w:hAnsi="Tahoma"/>
          <w:b/>
          <w:sz w:val="26"/>
          <w:szCs w:val="24"/>
        </w:rPr>
      </w:pPr>
      <w:bookmarkStart w:id="7" w:name="_Toc24389427"/>
      <w:r w:rsidRPr="00F83BA9">
        <w:rPr>
          <w:rFonts w:ascii="Tahoma" w:hAnsi="Tahoma"/>
          <w:b/>
          <w:sz w:val="26"/>
          <w:szCs w:val="24"/>
        </w:rPr>
        <w:t xml:space="preserve">2.3 Indikatoren – </w:t>
      </w:r>
      <w:r w:rsidRPr="00F83BA9">
        <w:rPr>
          <w:rFonts w:ascii="Tahoma" w:hAnsi="Tahoma"/>
          <w:b/>
          <w:sz w:val="26"/>
        </w:rPr>
        <w:t>Gewalt</w:t>
      </w:r>
      <w:bookmarkEnd w:id="7"/>
      <w:r w:rsidRPr="00F83BA9">
        <w:rPr>
          <w:rFonts w:ascii="Tahoma" w:hAnsi="Tahoma"/>
          <w:b/>
          <w:sz w:val="26"/>
        </w:rPr>
        <w:t xml:space="preserve"> </w:t>
      </w:r>
    </w:p>
    <w:p w14:paraId="020516AF" w14:textId="4AEEC31A" w:rsidR="00510771" w:rsidRPr="00F83BA9" w:rsidRDefault="00510771" w:rsidP="00510771">
      <w:pPr>
        <w:numPr>
          <w:ilvl w:val="0"/>
          <w:numId w:val="7"/>
        </w:numPr>
        <w:contextualSpacing/>
        <w:rPr>
          <w:rFonts w:ascii="Tahoma" w:hAnsi="Tahoma"/>
          <w:sz w:val="24"/>
        </w:rPr>
      </w:pPr>
      <w:r w:rsidRPr="00F83BA9">
        <w:rPr>
          <w:rFonts w:ascii="Tahoma" w:hAnsi="Tahoma"/>
          <w:sz w:val="24"/>
          <w:szCs w:val="24"/>
        </w:rPr>
        <w:t>2022 gibt es einen Rechtsanspruch auf Persönliche Assistenz durch das eigene Geschlecht</w:t>
      </w:r>
      <w:r w:rsidR="00944FA2" w:rsidRPr="00F83BA9">
        <w:rPr>
          <w:rFonts w:ascii="Tahoma" w:hAnsi="Tahoma"/>
          <w:sz w:val="24"/>
          <w:szCs w:val="24"/>
        </w:rPr>
        <w:t>:</w:t>
      </w:r>
      <w:r w:rsidR="000A2220" w:rsidRPr="00F83BA9">
        <w:rPr>
          <w:rFonts w:ascii="Tahoma" w:hAnsi="Tahoma"/>
          <w:sz w:val="24"/>
          <w:szCs w:val="24"/>
        </w:rPr>
        <w:t xml:space="preserve"> </w:t>
      </w:r>
      <w:r w:rsidR="00AB29E0" w:rsidRPr="00F83BA9">
        <w:rPr>
          <w:rFonts w:ascii="Tahoma" w:hAnsi="Tahoma"/>
          <w:sz w:val="24"/>
          <w:szCs w:val="24"/>
        </w:rPr>
        <w:t>JA/NEIN?</w:t>
      </w:r>
    </w:p>
    <w:p w14:paraId="1843EFFF" w14:textId="0FE2C292" w:rsidR="00510771" w:rsidRPr="00F83BA9" w:rsidRDefault="00FB5F7C" w:rsidP="00510771">
      <w:pPr>
        <w:numPr>
          <w:ilvl w:val="0"/>
          <w:numId w:val="7"/>
        </w:numPr>
        <w:contextualSpacing/>
        <w:rPr>
          <w:rFonts w:ascii="Tahoma" w:hAnsi="Tahoma"/>
          <w:sz w:val="24"/>
        </w:rPr>
      </w:pPr>
      <w:r w:rsidRPr="00F83BA9">
        <w:rPr>
          <w:rFonts w:ascii="Tahoma" w:hAnsi="Tahoma"/>
          <w:sz w:val="24"/>
        </w:rPr>
        <w:t>Wie hoch ist der Anteil der</w:t>
      </w:r>
      <w:r w:rsidR="00510771" w:rsidRPr="00F83BA9">
        <w:rPr>
          <w:rFonts w:ascii="Tahoma" w:hAnsi="Tahoma"/>
          <w:sz w:val="24"/>
        </w:rPr>
        <w:t xml:space="preserve"> barrierefreie</w:t>
      </w:r>
      <w:r w:rsidRPr="00F83BA9">
        <w:rPr>
          <w:rFonts w:ascii="Tahoma" w:hAnsi="Tahoma"/>
          <w:sz w:val="24"/>
        </w:rPr>
        <w:t>n</w:t>
      </w:r>
      <w:r w:rsidR="00510771" w:rsidRPr="00F83BA9">
        <w:rPr>
          <w:rFonts w:ascii="Tahoma" w:hAnsi="Tahoma"/>
          <w:sz w:val="24"/>
        </w:rPr>
        <w:t xml:space="preserve"> Gewaltschutz-, Beratungs- und gesundheitliche Einrichtungen</w:t>
      </w:r>
      <w:r w:rsidRPr="00F83BA9">
        <w:rPr>
          <w:rFonts w:ascii="Tahoma" w:hAnsi="Tahoma"/>
          <w:sz w:val="24"/>
        </w:rPr>
        <w:t xml:space="preserve"> pro Bundesland? </w:t>
      </w:r>
    </w:p>
    <w:p w14:paraId="059C6E95" w14:textId="07C3DFDD" w:rsidR="008E3A59" w:rsidRPr="00F83BA9" w:rsidRDefault="00510771" w:rsidP="008E3A59">
      <w:pPr>
        <w:numPr>
          <w:ilvl w:val="0"/>
          <w:numId w:val="7"/>
        </w:numPr>
        <w:contextualSpacing/>
        <w:rPr>
          <w:rFonts w:ascii="Tahoma" w:hAnsi="Tahoma"/>
          <w:sz w:val="24"/>
        </w:rPr>
      </w:pPr>
      <w:r w:rsidRPr="00F83BA9">
        <w:rPr>
          <w:rFonts w:ascii="Tahoma" w:hAnsi="Tahoma"/>
          <w:sz w:val="24"/>
        </w:rPr>
        <w:t>2023 gibt es in allen Institutionen Frauenbeauftragten Stellen</w:t>
      </w:r>
      <w:r w:rsidR="00944FA2" w:rsidRPr="00F83BA9">
        <w:rPr>
          <w:rFonts w:ascii="Tahoma" w:hAnsi="Tahoma"/>
          <w:sz w:val="24"/>
        </w:rPr>
        <w:t>:</w:t>
      </w:r>
      <w:r w:rsidR="000A2220" w:rsidRPr="00F83BA9">
        <w:rPr>
          <w:rFonts w:ascii="Tahoma" w:hAnsi="Tahoma"/>
          <w:sz w:val="24"/>
        </w:rPr>
        <w:t xml:space="preserve"> JA/NEIN</w:t>
      </w:r>
      <w:r w:rsidR="00AB29E0" w:rsidRPr="00F83BA9">
        <w:rPr>
          <w:rFonts w:ascii="Tahoma" w:hAnsi="Tahoma"/>
          <w:sz w:val="24"/>
        </w:rPr>
        <w:t>?</w:t>
      </w:r>
    </w:p>
    <w:p w14:paraId="053CCCEE" w14:textId="5E0585B7" w:rsidR="00FB5F7C" w:rsidRPr="00F83BA9" w:rsidRDefault="003F6708" w:rsidP="00FB5F7C">
      <w:pPr>
        <w:numPr>
          <w:ilvl w:val="0"/>
          <w:numId w:val="7"/>
        </w:numPr>
        <w:contextualSpacing/>
        <w:rPr>
          <w:rFonts w:ascii="Tahoma" w:hAnsi="Tahoma"/>
          <w:sz w:val="24"/>
        </w:rPr>
      </w:pPr>
      <w:r w:rsidRPr="00F83BA9">
        <w:rPr>
          <w:rFonts w:ascii="Tahoma" w:hAnsi="Tahoma"/>
          <w:sz w:val="24"/>
        </w:rPr>
        <w:t>2022 gibt es Empowerment - Schulungen für Frauen mit Behinderungen, die in Institutionen leben</w:t>
      </w:r>
      <w:r w:rsidR="00944FA2" w:rsidRPr="00F83BA9">
        <w:rPr>
          <w:rFonts w:ascii="Tahoma" w:hAnsi="Tahoma"/>
          <w:sz w:val="24"/>
        </w:rPr>
        <w:t>:</w:t>
      </w:r>
      <w:r w:rsidRPr="00F83BA9">
        <w:rPr>
          <w:rFonts w:ascii="Tahoma" w:hAnsi="Tahoma"/>
          <w:sz w:val="24"/>
        </w:rPr>
        <w:t xml:space="preserve"> JA/NEIN</w:t>
      </w:r>
      <w:r w:rsidR="00AB29E0" w:rsidRPr="00F83BA9">
        <w:rPr>
          <w:rFonts w:ascii="Tahoma" w:hAnsi="Tahoma"/>
          <w:sz w:val="24"/>
        </w:rPr>
        <w:t>?</w:t>
      </w:r>
    </w:p>
    <w:p w14:paraId="158B16DF" w14:textId="369174DB" w:rsidR="00510771" w:rsidRPr="00F83BA9" w:rsidRDefault="00FB5F7C" w:rsidP="00FB5F7C">
      <w:pPr>
        <w:numPr>
          <w:ilvl w:val="0"/>
          <w:numId w:val="7"/>
        </w:numPr>
        <w:contextualSpacing/>
        <w:rPr>
          <w:rFonts w:ascii="Tahoma" w:hAnsi="Tahoma"/>
          <w:sz w:val="24"/>
        </w:rPr>
      </w:pPr>
      <w:r w:rsidRPr="00F83BA9">
        <w:rPr>
          <w:rFonts w:ascii="Tahoma" w:hAnsi="Tahoma"/>
          <w:sz w:val="24"/>
        </w:rPr>
        <w:t>Wie hoch ist der Anteil aller Institutionen in Österreich, die barrierefrei sind?</w:t>
      </w:r>
      <w:r w:rsidR="00C9388D" w:rsidRPr="00F83BA9">
        <w:rPr>
          <w:rFonts w:ascii="Tahoma" w:hAnsi="Tahoma"/>
          <w:sz w:val="24"/>
        </w:rPr>
        <w:t xml:space="preserve"> </w:t>
      </w:r>
      <w:bookmarkEnd w:id="1"/>
    </w:p>
    <w:p w14:paraId="13F9208A" w14:textId="442F99A1" w:rsidR="00510771" w:rsidRPr="00F83BA9" w:rsidRDefault="00510771" w:rsidP="00810B6A">
      <w:pPr>
        <w:pStyle w:val="berschrift2"/>
      </w:pPr>
      <w:bookmarkStart w:id="8" w:name="_Toc24389428"/>
      <w:r w:rsidRPr="00F83BA9">
        <w:t>3 Gesundheitssystem und Frauen mit Behinderungen</w:t>
      </w:r>
      <w:bookmarkEnd w:id="8"/>
    </w:p>
    <w:p w14:paraId="5761FD99" w14:textId="49B8F286" w:rsidR="00510771" w:rsidRPr="00F83BA9" w:rsidRDefault="00510771" w:rsidP="00510771">
      <w:pPr>
        <w:outlineLvl w:val="2"/>
        <w:rPr>
          <w:rFonts w:ascii="Tahoma" w:hAnsi="Tahoma"/>
          <w:b/>
          <w:sz w:val="26"/>
        </w:rPr>
      </w:pPr>
      <w:bookmarkStart w:id="9" w:name="_Toc24389429"/>
      <w:r w:rsidRPr="00F83BA9">
        <w:rPr>
          <w:rFonts w:ascii="Tahoma" w:hAnsi="Tahoma"/>
          <w:b/>
          <w:sz w:val="26"/>
        </w:rPr>
        <w:t>3.1 Ziele – Gesundheitssystem</w:t>
      </w:r>
      <w:bookmarkEnd w:id="9"/>
    </w:p>
    <w:p w14:paraId="587F4BB3" w14:textId="2E65578C" w:rsidR="00AF6223" w:rsidRPr="00F83BA9" w:rsidRDefault="00AF6223" w:rsidP="00510771">
      <w:pPr>
        <w:numPr>
          <w:ilvl w:val="0"/>
          <w:numId w:val="9"/>
        </w:numPr>
        <w:spacing w:after="0" w:line="276" w:lineRule="auto"/>
        <w:contextualSpacing/>
        <w:rPr>
          <w:rFonts w:ascii="Tahoma" w:eastAsia="Calibri" w:hAnsi="Tahoma" w:cs="Tahoma"/>
          <w:sz w:val="24"/>
          <w:szCs w:val="24"/>
        </w:rPr>
      </w:pPr>
      <w:r w:rsidRPr="00F83BA9">
        <w:rPr>
          <w:rFonts w:ascii="Tahoma" w:eastAsia="Calibri" w:hAnsi="Tahoma" w:cs="Tahoma"/>
          <w:sz w:val="24"/>
          <w:szCs w:val="24"/>
        </w:rPr>
        <w:t>2022 sind Menschen mit Behinderungen in der Bundesgesundheitskommission vertreten und Frauen mit Behinderungen sind in den Gesundheitszielen selbstverständlich abgebildet.</w:t>
      </w:r>
    </w:p>
    <w:p w14:paraId="654AC643" w14:textId="66B14B0F" w:rsidR="00510771" w:rsidRPr="00F83BA9" w:rsidRDefault="00510771" w:rsidP="00510771">
      <w:pPr>
        <w:numPr>
          <w:ilvl w:val="0"/>
          <w:numId w:val="9"/>
        </w:numPr>
        <w:spacing w:after="0" w:line="276" w:lineRule="auto"/>
        <w:contextualSpacing/>
        <w:rPr>
          <w:rFonts w:ascii="Tahoma" w:eastAsia="Calibri" w:hAnsi="Tahoma" w:cs="Tahoma"/>
          <w:sz w:val="24"/>
          <w:szCs w:val="24"/>
        </w:rPr>
      </w:pPr>
      <w:r w:rsidRPr="00F83BA9">
        <w:rPr>
          <w:rFonts w:ascii="Tahoma" w:eastAsia="Calibri" w:hAnsi="Tahoma" w:cs="Tahoma"/>
          <w:sz w:val="24"/>
          <w:szCs w:val="24"/>
        </w:rPr>
        <w:t>2023 gibt es in allen Bundesländern für das Gesundheitspersonal verpflichtende Schulungen im Umgang mit sowie zu Untersuchungen von Frauen mit Behinderungen</w:t>
      </w:r>
      <w:r w:rsidR="00AF6223" w:rsidRPr="00F83BA9">
        <w:rPr>
          <w:rFonts w:ascii="Tahoma" w:eastAsia="Calibri" w:hAnsi="Tahoma" w:cs="Tahoma"/>
          <w:sz w:val="24"/>
          <w:szCs w:val="24"/>
        </w:rPr>
        <w:t>.</w:t>
      </w:r>
    </w:p>
    <w:p w14:paraId="00A4DB40" w14:textId="007AAB75" w:rsidR="00510771" w:rsidRPr="00F83BA9" w:rsidRDefault="00510771" w:rsidP="00510771">
      <w:pPr>
        <w:numPr>
          <w:ilvl w:val="0"/>
          <w:numId w:val="9"/>
        </w:numPr>
        <w:spacing w:after="0" w:line="276" w:lineRule="auto"/>
        <w:contextualSpacing/>
        <w:rPr>
          <w:rFonts w:ascii="Tahoma" w:hAnsi="Tahoma"/>
          <w:sz w:val="24"/>
          <w:szCs w:val="24"/>
        </w:rPr>
      </w:pPr>
      <w:r w:rsidRPr="00F83BA9">
        <w:rPr>
          <w:rFonts w:ascii="Tahoma" w:eastAsia="Calibri" w:hAnsi="Tahoma" w:cs="Tahoma"/>
          <w:sz w:val="24"/>
          <w:szCs w:val="24"/>
        </w:rPr>
        <w:t>2025 gibt es in allen Bundesländern eine bedarfsgerechtere Abdeckung von barrierefreien Arztpraxen</w:t>
      </w:r>
      <w:r w:rsidR="00C00FDD" w:rsidRPr="00F83BA9">
        <w:rPr>
          <w:rFonts w:ascii="Tahoma" w:eastAsia="Calibri" w:hAnsi="Tahoma" w:cs="Tahoma"/>
          <w:sz w:val="24"/>
          <w:szCs w:val="24"/>
        </w:rPr>
        <w:t>, in allen fachärztlichen Richtungen.</w:t>
      </w:r>
    </w:p>
    <w:p w14:paraId="4F7BD0BC" w14:textId="288233EE" w:rsidR="00510771" w:rsidRPr="00F83BA9" w:rsidRDefault="00510771" w:rsidP="00510771">
      <w:pPr>
        <w:numPr>
          <w:ilvl w:val="0"/>
          <w:numId w:val="9"/>
        </w:numPr>
        <w:spacing w:after="0" w:line="276" w:lineRule="auto"/>
        <w:contextualSpacing/>
        <w:rPr>
          <w:rFonts w:ascii="Tahoma" w:hAnsi="Tahoma"/>
          <w:sz w:val="24"/>
          <w:szCs w:val="24"/>
        </w:rPr>
      </w:pPr>
      <w:r w:rsidRPr="00F83BA9">
        <w:rPr>
          <w:rFonts w:ascii="Tahoma" w:hAnsi="Tahoma"/>
          <w:sz w:val="24"/>
          <w:szCs w:val="24"/>
        </w:rPr>
        <w:t>2025 gibt es gemeindenahe</w:t>
      </w:r>
      <w:r w:rsidR="00C00FDD" w:rsidRPr="00F83BA9">
        <w:rPr>
          <w:rFonts w:ascii="Tahoma" w:hAnsi="Tahoma"/>
          <w:sz w:val="24"/>
          <w:szCs w:val="24"/>
        </w:rPr>
        <w:t>, gesundheitliche</w:t>
      </w:r>
      <w:r w:rsidRPr="00F83BA9">
        <w:rPr>
          <w:rFonts w:ascii="Tahoma" w:hAnsi="Tahoma"/>
          <w:sz w:val="24"/>
          <w:szCs w:val="24"/>
        </w:rPr>
        <w:t xml:space="preserve"> Beratungsstellen für Frauen mit Behinderungen im Sinne des Peer-Systems.</w:t>
      </w:r>
    </w:p>
    <w:p w14:paraId="60278651" w14:textId="77777777" w:rsidR="00C00FDD" w:rsidRPr="00F83BA9" w:rsidRDefault="00C00FDD" w:rsidP="00C00FDD">
      <w:pPr>
        <w:spacing w:after="0" w:line="276" w:lineRule="auto"/>
        <w:ind w:left="785"/>
        <w:contextualSpacing/>
        <w:rPr>
          <w:rFonts w:ascii="Tahoma" w:hAnsi="Tahoma"/>
          <w:sz w:val="24"/>
          <w:szCs w:val="24"/>
        </w:rPr>
      </w:pPr>
    </w:p>
    <w:p w14:paraId="5C0395C3" w14:textId="44C0600D" w:rsidR="00510771" w:rsidRPr="00F83BA9" w:rsidRDefault="00510771" w:rsidP="00510771">
      <w:pPr>
        <w:outlineLvl w:val="2"/>
        <w:rPr>
          <w:rFonts w:ascii="Tahoma" w:hAnsi="Tahoma"/>
          <w:b/>
          <w:sz w:val="26"/>
        </w:rPr>
      </w:pPr>
      <w:bookmarkStart w:id="10" w:name="_Toc24389430"/>
      <w:r w:rsidRPr="00F83BA9">
        <w:rPr>
          <w:rFonts w:ascii="Tahoma" w:hAnsi="Tahoma"/>
          <w:b/>
          <w:sz w:val="26"/>
        </w:rPr>
        <w:t>3.2 Maßnahmen – Gesundheitssystem</w:t>
      </w:r>
      <w:bookmarkEnd w:id="10"/>
    </w:p>
    <w:p w14:paraId="217CD14F" w14:textId="1C04294E" w:rsidR="00AF6223" w:rsidRPr="00F83BA9" w:rsidRDefault="00AF6223" w:rsidP="00510771">
      <w:pPr>
        <w:numPr>
          <w:ilvl w:val="0"/>
          <w:numId w:val="8"/>
        </w:numPr>
        <w:spacing w:after="0" w:line="276" w:lineRule="auto"/>
        <w:contextualSpacing/>
        <w:rPr>
          <w:rFonts w:ascii="Tahoma" w:hAnsi="Tahoma" w:cs="Tahoma"/>
          <w:sz w:val="24"/>
          <w:szCs w:val="24"/>
        </w:rPr>
      </w:pPr>
      <w:r w:rsidRPr="00F83BA9">
        <w:rPr>
          <w:rFonts w:ascii="Tahoma" w:hAnsi="Tahoma" w:cs="Tahoma"/>
          <w:sz w:val="24"/>
          <w:szCs w:val="24"/>
        </w:rPr>
        <w:t xml:space="preserve">Nominierung und Aufnahme einer Vertretung von Menschen mit Behinderungen in der Bundesgesundheitskommission. </w:t>
      </w:r>
    </w:p>
    <w:p w14:paraId="10953A80" w14:textId="00DC60DE" w:rsidR="00510771" w:rsidRPr="00F83BA9" w:rsidRDefault="00510771" w:rsidP="00510771">
      <w:pPr>
        <w:numPr>
          <w:ilvl w:val="0"/>
          <w:numId w:val="8"/>
        </w:numPr>
        <w:spacing w:after="0" w:line="276" w:lineRule="auto"/>
        <w:contextualSpacing/>
        <w:rPr>
          <w:rFonts w:ascii="Tahoma" w:hAnsi="Tahoma" w:cs="Tahoma"/>
          <w:sz w:val="24"/>
          <w:szCs w:val="24"/>
        </w:rPr>
      </w:pPr>
      <w:r w:rsidRPr="00F83BA9">
        <w:rPr>
          <w:rFonts w:ascii="Tahoma" w:hAnsi="Tahoma" w:cs="Tahoma"/>
          <w:sz w:val="24"/>
          <w:szCs w:val="24"/>
        </w:rPr>
        <w:t>Inklusion der Bedürfnisse von Frauen mit Behinderungen in die Curricula der einzelnen Gesundheitsberufe.</w:t>
      </w:r>
    </w:p>
    <w:p w14:paraId="47F2001D" w14:textId="77777777" w:rsidR="00510771" w:rsidRPr="00F83BA9" w:rsidRDefault="00510771" w:rsidP="00510771">
      <w:pPr>
        <w:numPr>
          <w:ilvl w:val="0"/>
          <w:numId w:val="8"/>
        </w:numPr>
        <w:spacing w:after="0" w:line="276" w:lineRule="auto"/>
        <w:contextualSpacing/>
        <w:rPr>
          <w:rFonts w:ascii="Tahoma" w:hAnsi="Tahoma" w:cs="Tahoma"/>
          <w:sz w:val="24"/>
          <w:szCs w:val="24"/>
        </w:rPr>
      </w:pPr>
      <w:r w:rsidRPr="00F83BA9">
        <w:rPr>
          <w:rFonts w:ascii="Tahoma" w:hAnsi="Tahoma" w:cs="Tahoma"/>
          <w:sz w:val="24"/>
          <w:szCs w:val="24"/>
        </w:rPr>
        <w:t>Eigens abgestelltes Budget der öffentlichen Hand für verpflichtende Schulungen des Gesundheitspersonals im Umgang mit sowie zu Untersuchungen von Frauen mit Behinderungen.</w:t>
      </w:r>
    </w:p>
    <w:p w14:paraId="6459931D" w14:textId="2D5B07F6" w:rsidR="00B90306" w:rsidRPr="00F83BA9" w:rsidRDefault="00510771" w:rsidP="00A00D21">
      <w:pPr>
        <w:numPr>
          <w:ilvl w:val="0"/>
          <w:numId w:val="8"/>
        </w:numPr>
        <w:spacing w:after="0" w:line="276" w:lineRule="auto"/>
        <w:contextualSpacing/>
        <w:outlineLvl w:val="2"/>
        <w:rPr>
          <w:rFonts w:ascii="Tahoma" w:hAnsi="Tahoma"/>
          <w:b/>
          <w:sz w:val="26"/>
        </w:rPr>
      </w:pPr>
      <w:r w:rsidRPr="00F83BA9">
        <w:rPr>
          <w:rFonts w:ascii="Tahoma" w:hAnsi="Tahoma" w:cs="Tahoma"/>
          <w:sz w:val="24"/>
          <w:szCs w:val="24"/>
        </w:rPr>
        <w:lastRenderedPageBreak/>
        <w:t xml:space="preserve">Öffentliche Förderungen für den Ausbau von barrierefreien Arztpraxen </w:t>
      </w:r>
      <w:bookmarkStart w:id="11" w:name="_Toc24389431"/>
      <w:r w:rsidR="00C00FDD" w:rsidRPr="00F83BA9">
        <w:rPr>
          <w:rFonts w:ascii="Tahoma" w:eastAsia="Calibri" w:hAnsi="Tahoma" w:cs="Tahoma"/>
          <w:sz w:val="24"/>
          <w:szCs w:val="24"/>
        </w:rPr>
        <w:t>in allen fachärztlichen Richtungen</w:t>
      </w:r>
      <w:r w:rsidR="00B550D2" w:rsidRPr="00F83BA9">
        <w:rPr>
          <w:rFonts w:ascii="Tahoma" w:eastAsia="Calibri" w:hAnsi="Tahoma" w:cs="Tahoma"/>
          <w:sz w:val="24"/>
          <w:szCs w:val="24"/>
        </w:rPr>
        <w:t xml:space="preserve"> sowie von Knüpfung des Kriteriums Barrierefreiheit an den Neubau von Facharztgemeinschaften</w:t>
      </w:r>
      <w:r w:rsidR="0088286E" w:rsidRPr="00F83BA9">
        <w:rPr>
          <w:rFonts w:ascii="Tahoma" w:eastAsia="Calibri" w:hAnsi="Tahoma" w:cs="Tahoma"/>
          <w:sz w:val="24"/>
          <w:szCs w:val="24"/>
        </w:rPr>
        <w:t>.</w:t>
      </w:r>
    </w:p>
    <w:p w14:paraId="0B914674" w14:textId="77777777" w:rsidR="00C00FDD" w:rsidRPr="00F83BA9" w:rsidRDefault="00C00FDD" w:rsidP="00C00FDD">
      <w:pPr>
        <w:spacing w:after="0" w:line="276" w:lineRule="auto"/>
        <w:ind w:left="720"/>
        <w:contextualSpacing/>
        <w:outlineLvl w:val="2"/>
        <w:rPr>
          <w:rFonts w:ascii="Tahoma" w:hAnsi="Tahoma"/>
          <w:b/>
          <w:sz w:val="26"/>
        </w:rPr>
      </w:pPr>
    </w:p>
    <w:p w14:paraId="2601B074" w14:textId="68308C50" w:rsidR="00510771" w:rsidRPr="00F83BA9" w:rsidRDefault="00510771" w:rsidP="00AF6223">
      <w:pPr>
        <w:pStyle w:val="Listenabsatz"/>
        <w:numPr>
          <w:ilvl w:val="1"/>
          <w:numId w:val="39"/>
        </w:numPr>
        <w:spacing w:after="0" w:line="276" w:lineRule="auto"/>
        <w:outlineLvl w:val="2"/>
        <w:rPr>
          <w:rFonts w:ascii="Tahoma" w:hAnsi="Tahoma"/>
          <w:b/>
          <w:sz w:val="26"/>
        </w:rPr>
      </w:pPr>
      <w:r w:rsidRPr="00F83BA9">
        <w:rPr>
          <w:rFonts w:ascii="Tahoma" w:hAnsi="Tahoma"/>
          <w:b/>
          <w:sz w:val="26"/>
        </w:rPr>
        <w:t>Indikatoren – Gesundheitssystem</w:t>
      </w:r>
      <w:bookmarkEnd w:id="11"/>
    </w:p>
    <w:p w14:paraId="472E591A" w14:textId="77777777" w:rsidR="00AF6223" w:rsidRPr="00F83BA9" w:rsidRDefault="00AF6223" w:rsidP="00AF6223">
      <w:pPr>
        <w:numPr>
          <w:ilvl w:val="0"/>
          <w:numId w:val="10"/>
        </w:numPr>
        <w:contextualSpacing/>
        <w:rPr>
          <w:rFonts w:ascii="Tahoma" w:hAnsi="Tahoma"/>
          <w:sz w:val="24"/>
        </w:rPr>
      </w:pPr>
      <w:r w:rsidRPr="00F83BA9">
        <w:rPr>
          <w:rFonts w:ascii="Tahoma" w:hAnsi="Tahoma"/>
          <w:sz w:val="24"/>
        </w:rPr>
        <w:t>Sind Menschen mit Behinderungen in der Bundesgesundheitskommission vertreten? Wie hoch ist der Anteil der Gesundheitsziele, die sich explizit mit Frauen mit Behinderungen beschäftigen?</w:t>
      </w:r>
    </w:p>
    <w:p w14:paraId="3F596A89" w14:textId="77777777" w:rsidR="00AF6223" w:rsidRPr="00F83BA9" w:rsidRDefault="00AE7A53" w:rsidP="00AF6223">
      <w:pPr>
        <w:numPr>
          <w:ilvl w:val="0"/>
          <w:numId w:val="10"/>
        </w:numPr>
        <w:contextualSpacing/>
        <w:rPr>
          <w:rFonts w:ascii="Tahoma" w:hAnsi="Tahoma"/>
          <w:sz w:val="24"/>
        </w:rPr>
      </w:pPr>
      <w:r w:rsidRPr="00F83BA9">
        <w:rPr>
          <w:rFonts w:ascii="Tahoma" w:hAnsi="Tahoma"/>
          <w:sz w:val="24"/>
        </w:rPr>
        <w:t>Die Bedürfnisse von Frauen mit Behinderungen werden in die Curricula der einzelnen Gesundheitsberufe aufgenommen: JA/NEIN</w:t>
      </w:r>
    </w:p>
    <w:p w14:paraId="58C3A43E" w14:textId="77777777" w:rsidR="00FB5F7C" w:rsidRPr="00F83BA9" w:rsidRDefault="00510771" w:rsidP="00FB5F7C">
      <w:pPr>
        <w:numPr>
          <w:ilvl w:val="0"/>
          <w:numId w:val="10"/>
        </w:numPr>
        <w:contextualSpacing/>
        <w:rPr>
          <w:rFonts w:ascii="Tahoma" w:hAnsi="Tahoma"/>
          <w:sz w:val="24"/>
        </w:rPr>
      </w:pPr>
      <w:r w:rsidRPr="00F83BA9">
        <w:rPr>
          <w:rFonts w:ascii="Tahoma" w:hAnsi="Tahoma"/>
          <w:sz w:val="24"/>
        </w:rPr>
        <w:t>Zweimal jährlich verpflichtende Schulungen für das Gesundheitspersonal im Umgang mit</w:t>
      </w:r>
      <w:r w:rsidR="00C00FDD" w:rsidRPr="00F83BA9">
        <w:rPr>
          <w:rFonts w:ascii="Tahoma" w:hAnsi="Tahoma"/>
          <w:sz w:val="24"/>
        </w:rPr>
        <w:t>,</w:t>
      </w:r>
      <w:r w:rsidRPr="00F83BA9">
        <w:rPr>
          <w:rFonts w:ascii="Tahoma" w:hAnsi="Tahoma"/>
          <w:sz w:val="24"/>
        </w:rPr>
        <w:t xml:space="preserve"> sowie zu Untersuchungen von Frauen mit Behinderungen: JA/NEIN</w:t>
      </w:r>
      <w:r w:rsidR="00AF6223" w:rsidRPr="00F83BA9">
        <w:rPr>
          <w:rFonts w:ascii="Tahoma" w:hAnsi="Tahoma"/>
          <w:sz w:val="24"/>
        </w:rPr>
        <w:t>?</w:t>
      </w:r>
    </w:p>
    <w:p w14:paraId="2AF6184D" w14:textId="67E8604F" w:rsidR="00A00D21" w:rsidRPr="00F83BA9" w:rsidRDefault="00C24677" w:rsidP="00FB5F7C">
      <w:pPr>
        <w:numPr>
          <w:ilvl w:val="0"/>
          <w:numId w:val="10"/>
        </w:numPr>
        <w:contextualSpacing/>
        <w:rPr>
          <w:rFonts w:ascii="Tahoma" w:hAnsi="Tahoma"/>
          <w:sz w:val="24"/>
        </w:rPr>
      </w:pPr>
      <w:r w:rsidRPr="00F83BA9">
        <w:rPr>
          <w:rFonts w:ascii="Tahoma" w:hAnsi="Tahoma"/>
          <w:sz w:val="24"/>
        </w:rPr>
        <w:t>Wie hoch ist die Quote der barrierefreien Arztpraxen i</w:t>
      </w:r>
      <w:r w:rsidR="00A00D21" w:rsidRPr="00F83BA9">
        <w:rPr>
          <w:rFonts w:ascii="Tahoma" w:hAnsi="Tahoma"/>
          <w:sz w:val="24"/>
        </w:rPr>
        <w:t>m Jahr 20</w:t>
      </w:r>
      <w:r w:rsidRPr="00F83BA9">
        <w:rPr>
          <w:rFonts w:ascii="Tahoma" w:hAnsi="Tahoma"/>
          <w:sz w:val="24"/>
        </w:rPr>
        <w:t>30?</w:t>
      </w:r>
    </w:p>
    <w:p w14:paraId="3B68A403" w14:textId="77777777" w:rsidR="007F34D6" w:rsidRPr="00F83BA9" w:rsidRDefault="007F34D6" w:rsidP="007F34D6">
      <w:pPr>
        <w:ind w:left="785"/>
        <w:contextualSpacing/>
        <w:rPr>
          <w:rFonts w:ascii="Tahoma" w:hAnsi="Tahoma"/>
          <w:sz w:val="24"/>
        </w:rPr>
      </w:pPr>
    </w:p>
    <w:p w14:paraId="540E5D93" w14:textId="688B81F1" w:rsidR="00510771" w:rsidRPr="00F83BA9" w:rsidRDefault="00510771" w:rsidP="00810B6A">
      <w:pPr>
        <w:pStyle w:val="berschrift2"/>
      </w:pPr>
      <w:bookmarkStart w:id="12" w:name="_Toc24389432"/>
      <w:r w:rsidRPr="00F83BA9">
        <w:t xml:space="preserve">4 Recht auf </w:t>
      </w:r>
      <w:r w:rsidR="00A00D21" w:rsidRPr="00F83BA9">
        <w:t>Eltern</w:t>
      </w:r>
      <w:r w:rsidRPr="00F83BA9">
        <w:t>schaft/ Schwangerschaft und Frauen mit Behinderungen</w:t>
      </w:r>
      <w:bookmarkEnd w:id="12"/>
    </w:p>
    <w:p w14:paraId="4628C24B" w14:textId="2AAD5D97" w:rsidR="00510771" w:rsidRPr="00F83BA9" w:rsidRDefault="00510771" w:rsidP="00510771">
      <w:pPr>
        <w:outlineLvl w:val="2"/>
        <w:rPr>
          <w:rFonts w:ascii="Tahoma" w:hAnsi="Tahoma"/>
          <w:b/>
          <w:sz w:val="26"/>
        </w:rPr>
      </w:pPr>
      <w:bookmarkStart w:id="13" w:name="_Toc24389433"/>
      <w:r w:rsidRPr="00F83BA9">
        <w:rPr>
          <w:rFonts w:ascii="Tahoma" w:hAnsi="Tahoma"/>
          <w:b/>
          <w:sz w:val="26"/>
        </w:rPr>
        <w:t xml:space="preserve">4.1 Ziele – Recht auf </w:t>
      </w:r>
      <w:r w:rsidR="00A00D21" w:rsidRPr="00F83BA9">
        <w:rPr>
          <w:rFonts w:ascii="Tahoma" w:hAnsi="Tahoma"/>
          <w:b/>
          <w:sz w:val="26"/>
        </w:rPr>
        <w:t>Eltern</w:t>
      </w:r>
      <w:r w:rsidRPr="00F83BA9">
        <w:rPr>
          <w:rFonts w:ascii="Tahoma" w:hAnsi="Tahoma"/>
          <w:b/>
          <w:sz w:val="26"/>
        </w:rPr>
        <w:t>schaft/Schwangerschaft</w:t>
      </w:r>
      <w:bookmarkEnd w:id="13"/>
      <w:r w:rsidRPr="00F83BA9">
        <w:rPr>
          <w:rFonts w:ascii="Tahoma" w:hAnsi="Tahoma"/>
          <w:b/>
          <w:sz w:val="26"/>
        </w:rPr>
        <w:t xml:space="preserve"> </w:t>
      </w:r>
    </w:p>
    <w:p w14:paraId="24B294AF" w14:textId="761B6F4F" w:rsidR="00510771" w:rsidRPr="00F83BA9" w:rsidRDefault="00510771" w:rsidP="00510771">
      <w:pPr>
        <w:numPr>
          <w:ilvl w:val="0"/>
          <w:numId w:val="11"/>
        </w:numPr>
        <w:contextualSpacing/>
        <w:rPr>
          <w:rFonts w:ascii="Tahoma" w:hAnsi="Tahoma"/>
          <w:sz w:val="24"/>
        </w:rPr>
      </w:pPr>
      <w:r w:rsidRPr="00F83BA9">
        <w:rPr>
          <w:rFonts w:ascii="Tahoma" w:hAnsi="Tahoma"/>
          <w:sz w:val="24"/>
        </w:rPr>
        <w:t xml:space="preserve">2023 gibt es für </w:t>
      </w:r>
      <w:r w:rsidR="00C00FDD" w:rsidRPr="00F83BA9">
        <w:rPr>
          <w:rFonts w:ascii="Tahoma" w:hAnsi="Tahoma"/>
          <w:sz w:val="24"/>
        </w:rPr>
        <w:t>Eltern</w:t>
      </w:r>
      <w:r w:rsidRPr="00F83BA9">
        <w:rPr>
          <w:rFonts w:ascii="Tahoma" w:hAnsi="Tahoma"/>
          <w:sz w:val="24"/>
        </w:rPr>
        <w:t xml:space="preserve"> mit </w:t>
      </w:r>
      <w:r w:rsidR="00A00D21" w:rsidRPr="00F83BA9">
        <w:rPr>
          <w:rFonts w:ascii="Tahoma" w:hAnsi="Tahoma"/>
          <w:sz w:val="24"/>
        </w:rPr>
        <w:t xml:space="preserve">unterschiedlichen </w:t>
      </w:r>
      <w:r w:rsidRPr="00F83BA9">
        <w:rPr>
          <w:rFonts w:ascii="Tahoma" w:hAnsi="Tahoma"/>
          <w:sz w:val="24"/>
        </w:rPr>
        <w:t>Behinderungen, die dies möchten/benötigen</w:t>
      </w:r>
      <w:r w:rsidR="00DE6358" w:rsidRPr="00F83BA9">
        <w:rPr>
          <w:rFonts w:ascii="Tahoma" w:hAnsi="Tahoma"/>
          <w:sz w:val="24"/>
        </w:rPr>
        <w:t xml:space="preserve"> – unabhängig von der Pflegegeldstufe –</w:t>
      </w:r>
      <w:r w:rsidRPr="00F83BA9">
        <w:rPr>
          <w:rFonts w:ascii="Tahoma" w:hAnsi="Tahoma"/>
          <w:sz w:val="24"/>
        </w:rPr>
        <w:t xml:space="preserve"> Unterstützung in Form von Beratung und von Persönlicher Assistenz.</w:t>
      </w:r>
    </w:p>
    <w:p w14:paraId="75EA1211" w14:textId="29AE58CD" w:rsidR="007F34D6" w:rsidRPr="00F83BA9" w:rsidRDefault="007F34D6" w:rsidP="00510771">
      <w:pPr>
        <w:numPr>
          <w:ilvl w:val="0"/>
          <w:numId w:val="11"/>
        </w:numPr>
        <w:contextualSpacing/>
        <w:rPr>
          <w:rFonts w:ascii="Tahoma" w:hAnsi="Tahoma"/>
          <w:sz w:val="24"/>
        </w:rPr>
      </w:pPr>
      <w:r w:rsidRPr="00F83BA9">
        <w:rPr>
          <w:rFonts w:ascii="Tahoma" w:hAnsi="Tahoma"/>
          <w:sz w:val="24"/>
        </w:rPr>
        <w:t>202</w:t>
      </w:r>
      <w:r w:rsidR="00B550D2" w:rsidRPr="00F83BA9">
        <w:rPr>
          <w:rFonts w:ascii="Tahoma" w:hAnsi="Tahoma"/>
          <w:sz w:val="24"/>
        </w:rPr>
        <w:t>3</w:t>
      </w:r>
      <w:r w:rsidRPr="00F83BA9">
        <w:rPr>
          <w:rFonts w:ascii="Tahoma" w:hAnsi="Tahoma"/>
          <w:sz w:val="24"/>
        </w:rPr>
        <w:t xml:space="preserve"> wird das Thema Elternschaft mit Behinderungen auch in den Curricula für SozialarbeiterInnen behandelt</w:t>
      </w:r>
      <w:r w:rsidR="00AB29E0" w:rsidRPr="00F83BA9">
        <w:rPr>
          <w:rFonts w:ascii="Tahoma" w:hAnsi="Tahoma"/>
          <w:sz w:val="24"/>
        </w:rPr>
        <w:t>.</w:t>
      </w:r>
    </w:p>
    <w:p w14:paraId="71FEC474" w14:textId="11FD31C0" w:rsidR="00510771" w:rsidRPr="00F83BA9" w:rsidRDefault="00510771" w:rsidP="00510771">
      <w:pPr>
        <w:numPr>
          <w:ilvl w:val="0"/>
          <w:numId w:val="11"/>
        </w:numPr>
        <w:contextualSpacing/>
        <w:rPr>
          <w:rFonts w:ascii="Tahoma" w:hAnsi="Tahoma"/>
          <w:sz w:val="24"/>
        </w:rPr>
      </w:pPr>
      <w:r w:rsidRPr="00F83BA9">
        <w:rPr>
          <w:rFonts w:ascii="Tahoma" w:hAnsi="Tahoma"/>
          <w:sz w:val="24"/>
        </w:rPr>
        <w:t xml:space="preserve">2023 gibt es Schulungen für Bedienstete von Jugendämtern für den respektvollen Umgang mit </w:t>
      </w:r>
      <w:r w:rsidR="007F34D6" w:rsidRPr="00F83BA9">
        <w:rPr>
          <w:rFonts w:ascii="Tahoma" w:hAnsi="Tahoma"/>
          <w:sz w:val="24"/>
        </w:rPr>
        <w:t>Eltern</w:t>
      </w:r>
      <w:r w:rsidRPr="00F83BA9">
        <w:rPr>
          <w:rFonts w:ascii="Tahoma" w:hAnsi="Tahoma"/>
          <w:sz w:val="24"/>
        </w:rPr>
        <w:t xml:space="preserve"> mit Behinderungen.</w:t>
      </w:r>
    </w:p>
    <w:p w14:paraId="00AFC77F" w14:textId="209175DC" w:rsidR="00A00D21" w:rsidRPr="00F83BA9" w:rsidRDefault="00A00D21" w:rsidP="00510771">
      <w:pPr>
        <w:numPr>
          <w:ilvl w:val="0"/>
          <w:numId w:val="11"/>
        </w:numPr>
        <w:contextualSpacing/>
        <w:rPr>
          <w:rFonts w:ascii="Tahoma" w:hAnsi="Tahoma"/>
          <w:sz w:val="24"/>
        </w:rPr>
      </w:pPr>
      <w:r w:rsidRPr="00F83BA9">
        <w:rPr>
          <w:rFonts w:ascii="Tahoma" w:hAnsi="Tahoma"/>
          <w:sz w:val="24"/>
        </w:rPr>
        <w:t>2023 werden bereits vorhandene Konzepte zu begleitender Elternschaft umgesetzt</w:t>
      </w:r>
      <w:r w:rsidR="00AB29E0" w:rsidRPr="00F83BA9">
        <w:rPr>
          <w:rFonts w:ascii="Tahoma" w:hAnsi="Tahoma"/>
          <w:sz w:val="24"/>
        </w:rPr>
        <w:t>.</w:t>
      </w:r>
    </w:p>
    <w:p w14:paraId="3DDA2E0A" w14:textId="77777777" w:rsidR="00A00D21" w:rsidRPr="00F83BA9" w:rsidRDefault="00A00D21" w:rsidP="00A00D21">
      <w:pPr>
        <w:ind w:left="785"/>
        <w:contextualSpacing/>
        <w:rPr>
          <w:rFonts w:ascii="Tahoma" w:hAnsi="Tahoma"/>
          <w:sz w:val="24"/>
        </w:rPr>
      </w:pPr>
    </w:p>
    <w:p w14:paraId="55C38FE6" w14:textId="4D454E30" w:rsidR="00510771" w:rsidRPr="00F83BA9" w:rsidRDefault="008A6795" w:rsidP="008A6795">
      <w:pPr>
        <w:outlineLvl w:val="2"/>
        <w:rPr>
          <w:rFonts w:ascii="Tahoma" w:hAnsi="Tahoma"/>
          <w:b/>
          <w:sz w:val="26"/>
        </w:rPr>
      </w:pPr>
      <w:bookmarkStart w:id="14" w:name="_Toc24389434"/>
      <w:r w:rsidRPr="00F83BA9">
        <w:rPr>
          <w:rFonts w:ascii="Tahoma" w:hAnsi="Tahoma"/>
          <w:b/>
          <w:sz w:val="26"/>
        </w:rPr>
        <w:t xml:space="preserve">4.2 </w:t>
      </w:r>
      <w:r w:rsidR="00510771" w:rsidRPr="00F83BA9">
        <w:rPr>
          <w:rFonts w:ascii="Tahoma" w:hAnsi="Tahoma"/>
          <w:b/>
          <w:sz w:val="26"/>
        </w:rPr>
        <w:t xml:space="preserve">Maßnahmen – Recht auf </w:t>
      </w:r>
      <w:r w:rsidR="00AE7A53" w:rsidRPr="00F83BA9">
        <w:rPr>
          <w:rFonts w:ascii="Tahoma" w:hAnsi="Tahoma"/>
          <w:b/>
          <w:sz w:val="26"/>
        </w:rPr>
        <w:t>Elternschaft</w:t>
      </w:r>
      <w:r w:rsidR="00510771" w:rsidRPr="00F83BA9">
        <w:rPr>
          <w:rFonts w:ascii="Tahoma" w:hAnsi="Tahoma"/>
          <w:b/>
          <w:sz w:val="26"/>
        </w:rPr>
        <w:t>/ Schwangerschaft</w:t>
      </w:r>
      <w:bookmarkEnd w:id="14"/>
    </w:p>
    <w:p w14:paraId="4A744AD6" w14:textId="68A1E7CE" w:rsidR="00510771" w:rsidRPr="00F83BA9" w:rsidRDefault="00510771" w:rsidP="00510771">
      <w:pPr>
        <w:numPr>
          <w:ilvl w:val="0"/>
          <w:numId w:val="12"/>
        </w:numPr>
        <w:contextualSpacing/>
        <w:rPr>
          <w:rFonts w:ascii="Tahoma" w:hAnsi="Tahoma"/>
          <w:sz w:val="24"/>
        </w:rPr>
      </w:pPr>
      <w:r w:rsidRPr="00F83BA9">
        <w:rPr>
          <w:rFonts w:ascii="Tahoma" w:hAnsi="Tahoma"/>
          <w:sz w:val="24"/>
        </w:rPr>
        <w:t xml:space="preserve">Eigens abgestelltes Budget für Beratung und Rechtsanspruch für Persönliche Assistenz zur Unterstützung von </w:t>
      </w:r>
      <w:r w:rsidR="00C00FDD" w:rsidRPr="00F83BA9">
        <w:rPr>
          <w:rFonts w:ascii="Tahoma" w:hAnsi="Tahoma"/>
          <w:sz w:val="24"/>
        </w:rPr>
        <w:t>Eltern</w:t>
      </w:r>
      <w:r w:rsidRPr="00F83BA9">
        <w:rPr>
          <w:rFonts w:ascii="Tahoma" w:hAnsi="Tahoma"/>
          <w:sz w:val="24"/>
        </w:rPr>
        <w:t xml:space="preserve"> mit Behinderungen</w:t>
      </w:r>
      <w:r w:rsidR="00AB29E0" w:rsidRPr="00F83BA9">
        <w:rPr>
          <w:rFonts w:ascii="Tahoma" w:hAnsi="Tahoma"/>
          <w:sz w:val="24"/>
        </w:rPr>
        <w:t>.</w:t>
      </w:r>
    </w:p>
    <w:p w14:paraId="6B8BC101" w14:textId="03D0498A" w:rsidR="007F34D6" w:rsidRPr="00F83BA9" w:rsidRDefault="007F34D6" w:rsidP="00510771">
      <w:pPr>
        <w:numPr>
          <w:ilvl w:val="0"/>
          <w:numId w:val="12"/>
        </w:numPr>
        <w:contextualSpacing/>
        <w:rPr>
          <w:rFonts w:ascii="Tahoma" w:hAnsi="Tahoma"/>
          <w:sz w:val="24"/>
        </w:rPr>
      </w:pPr>
      <w:r w:rsidRPr="00F83BA9">
        <w:rPr>
          <w:rFonts w:ascii="Tahoma" w:hAnsi="Tahoma"/>
          <w:sz w:val="24"/>
        </w:rPr>
        <w:t>Die Curricula für SozialarbeiterInnen, werden um das Thema „Elternschaft von Menschen mit Behinderungen“ ergänzt</w:t>
      </w:r>
      <w:r w:rsidR="00AB29E0" w:rsidRPr="00F83BA9">
        <w:rPr>
          <w:rFonts w:ascii="Tahoma" w:hAnsi="Tahoma"/>
          <w:sz w:val="24"/>
        </w:rPr>
        <w:t>.</w:t>
      </w:r>
    </w:p>
    <w:p w14:paraId="6A67DD3D" w14:textId="0763340B" w:rsidR="00510771" w:rsidRPr="00F83BA9" w:rsidRDefault="00510771" w:rsidP="00510771">
      <w:pPr>
        <w:numPr>
          <w:ilvl w:val="0"/>
          <w:numId w:val="12"/>
        </w:numPr>
        <w:contextualSpacing/>
        <w:rPr>
          <w:rFonts w:ascii="Tahoma" w:hAnsi="Tahoma"/>
          <w:sz w:val="24"/>
        </w:rPr>
      </w:pPr>
      <w:r w:rsidRPr="00F83BA9">
        <w:rPr>
          <w:rFonts w:ascii="Tahoma" w:hAnsi="Tahoma"/>
          <w:sz w:val="24"/>
        </w:rPr>
        <w:t>Schaffung von verpflichtenden</w:t>
      </w:r>
      <w:r w:rsidR="00A00D21" w:rsidRPr="00F83BA9">
        <w:rPr>
          <w:rFonts w:ascii="Tahoma" w:hAnsi="Tahoma"/>
          <w:sz w:val="24"/>
        </w:rPr>
        <w:t>, regelmäßigen</w:t>
      </w:r>
      <w:r w:rsidRPr="00F83BA9">
        <w:rPr>
          <w:rFonts w:ascii="Tahoma" w:hAnsi="Tahoma"/>
          <w:sz w:val="24"/>
        </w:rPr>
        <w:t xml:space="preserve"> Schulungen für Bedienstete von Jugendämtern</w:t>
      </w:r>
      <w:r w:rsidR="00AB29E0" w:rsidRPr="00F83BA9">
        <w:rPr>
          <w:rFonts w:ascii="Tahoma" w:hAnsi="Tahoma"/>
          <w:sz w:val="24"/>
        </w:rPr>
        <w:t>.</w:t>
      </w:r>
    </w:p>
    <w:p w14:paraId="2A813C86" w14:textId="650318EC" w:rsidR="007F34D6" w:rsidRPr="00F83BA9" w:rsidRDefault="007F34D6" w:rsidP="008A6795">
      <w:pPr>
        <w:ind w:left="360"/>
        <w:contextualSpacing/>
        <w:rPr>
          <w:rFonts w:ascii="Tahoma" w:hAnsi="Tahoma"/>
          <w:sz w:val="24"/>
        </w:rPr>
      </w:pPr>
      <w:r w:rsidRPr="00F83BA9">
        <w:rPr>
          <w:rFonts w:ascii="Tahoma" w:hAnsi="Tahoma"/>
          <w:sz w:val="24"/>
        </w:rPr>
        <w:t>Vorhandene Konzepte zu begleitender Elternschaft werden</w:t>
      </w:r>
      <w:r w:rsidR="00AE7A53" w:rsidRPr="00F83BA9">
        <w:rPr>
          <w:rFonts w:ascii="Tahoma" w:hAnsi="Tahoma"/>
          <w:sz w:val="24"/>
        </w:rPr>
        <w:t xml:space="preserve"> mit dem Ziel der permanenten Umsetzung,</w:t>
      </w:r>
      <w:r w:rsidRPr="00F83BA9">
        <w:rPr>
          <w:rFonts w:ascii="Tahoma" w:hAnsi="Tahoma"/>
          <w:sz w:val="24"/>
        </w:rPr>
        <w:t xml:space="preserve"> in Pilotprojekten und mit Förderung der öffentlichen Hand, umgesetzt.</w:t>
      </w:r>
    </w:p>
    <w:p w14:paraId="42E008C0" w14:textId="77777777" w:rsidR="008A6795" w:rsidRPr="00F83BA9" w:rsidRDefault="008A6795" w:rsidP="008A6795">
      <w:pPr>
        <w:ind w:left="360"/>
        <w:contextualSpacing/>
        <w:rPr>
          <w:rFonts w:ascii="Tahoma" w:hAnsi="Tahoma"/>
          <w:sz w:val="24"/>
        </w:rPr>
      </w:pPr>
    </w:p>
    <w:p w14:paraId="2D9F63C6" w14:textId="2311F9A3" w:rsidR="00510771" w:rsidRPr="00F83BA9" w:rsidRDefault="008A6795" w:rsidP="008A6795">
      <w:pPr>
        <w:outlineLvl w:val="2"/>
        <w:rPr>
          <w:rFonts w:ascii="Tahoma" w:hAnsi="Tahoma"/>
          <w:b/>
          <w:sz w:val="26"/>
        </w:rPr>
      </w:pPr>
      <w:bookmarkStart w:id="15" w:name="_Toc24389435"/>
      <w:r w:rsidRPr="00F83BA9">
        <w:rPr>
          <w:rFonts w:ascii="Tahoma" w:hAnsi="Tahoma"/>
          <w:b/>
          <w:sz w:val="26"/>
        </w:rPr>
        <w:t xml:space="preserve">4.3 </w:t>
      </w:r>
      <w:r w:rsidR="00510771" w:rsidRPr="00F83BA9">
        <w:rPr>
          <w:rFonts w:ascii="Tahoma" w:hAnsi="Tahoma"/>
          <w:b/>
          <w:sz w:val="26"/>
        </w:rPr>
        <w:t xml:space="preserve">Indikatoren – Recht auf </w:t>
      </w:r>
      <w:r w:rsidR="00AE7A53" w:rsidRPr="00F83BA9">
        <w:rPr>
          <w:rFonts w:ascii="Tahoma" w:hAnsi="Tahoma"/>
          <w:b/>
          <w:sz w:val="26"/>
        </w:rPr>
        <w:t>Elternschaft</w:t>
      </w:r>
      <w:r w:rsidR="00510771" w:rsidRPr="00F83BA9">
        <w:rPr>
          <w:rFonts w:ascii="Tahoma" w:hAnsi="Tahoma"/>
          <w:b/>
          <w:sz w:val="26"/>
        </w:rPr>
        <w:t>/ Schwangerschaft</w:t>
      </w:r>
      <w:bookmarkEnd w:id="15"/>
    </w:p>
    <w:p w14:paraId="56C36B02" w14:textId="15B13C57" w:rsidR="00510771" w:rsidRPr="00F83BA9" w:rsidRDefault="00510771" w:rsidP="00510771">
      <w:pPr>
        <w:numPr>
          <w:ilvl w:val="0"/>
          <w:numId w:val="14"/>
        </w:numPr>
        <w:contextualSpacing/>
        <w:rPr>
          <w:rFonts w:ascii="Tahoma" w:hAnsi="Tahoma"/>
          <w:sz w:val="24"/>
        </w:rPr>
      </w:pPr>
      <w:r w:rsidRPr="00F83BA9">
        <w:rPr>
          <w:rFonts w:ascii="Tahoma" w:hAnsi="Tahoma"/>
          <w:sz w:val="24"/>
        </w:rPr>
        <w:lastRenderedPageBreak/>
        <w:t xml:space="preserve">Beratung und Persönliche Assistenz für </w:t>
      </w:r>
      <w:r w:rsidR="00C00FDD" w:rsidRPr="00F83BA9">
        <w:rPr>
          <w:rFonts w:ascii="Tahoma" w:hAnsi="Tahoma"/>
          <w:sz w:val="24"/>
        </w:rPr>
        <w:t>Eltern</w:t>
      </w:r>
      <w:r w:rsidRPr="00F83BA9">
        <w:rPr>
          <w:rFonts w:ascii="Tahoma" w:hAnsi="Tahoma"/>
          <w:sz w:val="24"/>
        </w:rPr>
        <w:t xml:space="preserve"> mit Behinderungen wird finanziert.</w:t>
      </w:r>
    </w:p>
    <w:p w14:paraId="4B6489E8" w14:textId="2646BE47" w:rsidR="00584024" w:rsidRPr="00F83BA9" w:rsidRDefault="00584024" w:rsidP="00510771">
      <w:pPr>
        <w:numPr>
          <w:ilvl w:val="0"/>
          <w:numId w:val="14"/>
        </w:numPr>
        <w:contextualSpacing/>
        <w:rPr>
          <w:rFonts w:ascii="Tahoma" w:hAnsi="Tahoma"/>
          <w:sz w:val="24"/>
        </w:rPr>
      </w:pPr>
      <w:r w:rsidRPr="00F83BA9">
        <w:rPr>
          <w:rFonts w:ascii="Tahoma" w:hAnsi="Tahoma"/>
          <w:sz w:val="24"/>
        </w:rPr>
        <w:t>Die Curricula für SozialarbeiterInnen werden um das Thema „Elternschaft von Menschen mit Behinderungen“ ergänzt: JA/NEIN</w:t>
      </w:r>
      <w:r w:rsidR="00AB29E0" w:rsidRPr="00F83BA9">
        <w:rPr>
          <w:rFonts w:ascii="Tahoma" w:hAnsi="Tahoma"/>
          <w:sz w:val="24"/>
        </w:rPr>
        <w:t>?</w:t>
      </w:r>
    </w:p>
    <w:p w14:paraId="21ED21E4" w14:textId="42CBC840" w:rsidR="00510771" w:rsidRPr="00F83BA9" w:rsidRDefault="00510771" w:rsidP="00510771">
      <w:pPr>
        <w:numPr>
          <w:ilvl w:val="0"/>
          <w:numId w:val="14"/>
        </w:numPr>
        <w:contextualSpacing/>
        <w:rPr>
          <w:rFonts w:ascii="Tahoma" w:hAnsi="Tahoma"/>
          <w:sz w:val="24"/>
        </w:rPr>
      </w:pPr>
      <w:r w:rsidRPr="00F83BA9">
        <w:rPr>
          <w:rFonts w:ascii="Tahoma" w:hAnsi="Tahoma"/>
          <w:sz w:val="24"/>
        </w:rPr>
        <w:t>Verpflichtende Schulungen für Bedienstete von Jugendämtern finden statt</w:t>
      </w:r>
      <w:r w:rsidR="00AB29E0" w:rsidRPr="00F83BA9">
        <w:rPr>
          <w:rFonts w:ascii="Tahoma" w:hAnsi="Tahoma"/>
          <w:sz w:val="24"/>
        </w:rPr>
        <w:t>:</w:t>
      </w:r>
      <w:r w:rsidRPr="00F83BA9">
        <w:rPr>
          <w:rFonts w:ascii="Tahoma" w:hAnsi="Tahoma"/>
          <w:sz w:val="24"/>
        </w:rPr>
        <w:t xml:space="preserve"> JA/NEIN</w:t>
      </w:r>
      <w:r w:rsidR="00AB29E0" w:rsidRPr="00F83BA9">
        <w:rPr>
          <w:rFonts w:ascii="Tahoma" w:hAnsi="Tahoma"/>
          <w:sz w:val="24"/>
        </w:rPr>
        <w:t>?</w:t>
      </w:r>
    </w:p>
    <w:p w14:paraId="1969F00C" w14:textId="010548F0" w:rsidR="00584024" w:rsidRPr="00F83BA9" w:rsidRDefault="00584024" w:rsidP="00510771">
      <w:pPr>
        <w:numPr>
          <w:ilvl w:val="0"/>
          <w:numId w:val="14"/>
        </w:numPr>
        <w:contextualSpacing/>
        <w:rPr>
          <w:rFonts w:ascii="Tahoma" w:hAnsi="Tahoma"/>
          <w:sz w:val="24"/>
        </w:rPr>
      </w:pPr>
      <w:r w:rsidRPr="00F83BA9">
        <w:rPr>
          <w:rFonts w:ascii="Tahoma" w:hAnsi="Tahoma"/>
          <w:sz w:val="24"/>
        </w:rPr>
        <w:t xml:space="preserve">Pilotprojekte um vorhandene Konzepte zu begleitender Elternschaft werden </w:t>
      </w:r>
      <w:r w:rsidR="00AE7A53" w:rsidRPr="00F83BA9">
        <w:rPr>
          <w:rFonts w:ascii="Tahoma" w:hAnsi="Tahoma"/>
          <w:sz w:val="24"/>
        </w:rPr>
        <w:t xml:space="preserve">mit dem Ziel der permanenten Umsetzung, in Pilotprojekten </w:t>
      </w:r>
      <w:r w:rsidRPr="00F83BA9">
        <w:rPr>
          <w:rFonts w:ascii="Tahoma" w:hAnsi="Tahoma"/>
          <w:sz w:val="24"/>
        </w:rPr>
        <w:t>finanziert und umgesetzt</w:t>
      </w:r>
      <w:r w:rsidR="00AE7A53" w:rsidRPr="00F83BA9">
        <w:rPr>
          <w:rFonts w:ascii="Tahoma" w:hAnsi="Tahoma"/>
          <w:sz w:val="24"/>
        </w:rPr>
        <w:t>: JA/NEIN</w:t>
      </w:r>
      <w:r w:rsidR="00AB29E0" w:rsidRPr="00F83BA9">
        <w:rPr>
          <w:rFonts w:ascii="Tahoma" w:hAnsi="Tahoma"/>
          <w:sz w:val="24"/>
        </w:rPr>
        <w:t>?</w:t>
      </w:r>
    </w:p>
    <w:p w14:paraId="58645BE2" w14:textId="77777777" w:rsidR="007F34D6" w:rsidRPr="00F83BA9" w:rsidRDefault="007F34D6" w:rsidP="007F34D6">
      <w:pPr>
        <w:ind w:left="720"/>
        <w:contextualSpacing/>
        <w:rPr>
          <w:rFonts w:ascii="Tahoma" w:hAnsi="Tahoma"/>
          <w:sz w:val="24"/>
        </w:rPr>
      </w:pPr>
    </w:p>
    <w:p w14:paraId="2139EC77" w14:textId="1D9BF603" w:rsidR="00510771" w:rsidRPr="00F83BA9" w:rsidRDefault="00510771" w:rsidP="008A6795">
      <w:pPr>
        <w:pStyle w:val="berschrift2"/>
        <w:numPr>
          <w:ilvl w:val="0"/>
          <w:numId w:val="33"/>
        </w:numPr>
      </w:pPr>
      <w:bookmarkStart w:id="16" w:name="_Toc24389436"/>
      <w:r w:rsidRPr="00F83BA9">
        <w:t>Arbeitsmarkt, Erwerbsarbeit und Frauen mit Behinderungen</w:t>
      </w:r>
      <w:bookmarkEnd w:id="16"/>
      <w:r w:rsidRPr="00F83BA9">
        <w:t xml:space="preserve"> </w:t>
      </w:r>
    </w:p>
    <w:p w14:paraId="46315364" w14:textId="14C54A0E" w:rsidR="00510771" w:rsidRPr="00F83BA9" w:rsidRDefault="008A6795" w:rsidP="008A6795">
      <w:pPr>
        <w:outlineLvl w:val="2"/>
        <w:rPr>
          <w:rFonts w:ascii="Tahoma" w:hAnsi="Tahoma"/>
          <w:bCs/>
          <w:sz w:val="26"/>
        </w:rPr>
      </w:pPr>
      <w:bookmarkStart w:id="17" w:name="_Toc24389437"/>
      <w:r w:rsidRPr="00F83BA9">
        <w:rPr>
          <w:rFonts w:ascii="Tahoma" w:hAnsi="Tahoma"/>
          <w:b/>
          <w:sz w:val="26"/>
        </w:rPr>
        <w:t xml:space="preserve">5.1 </w:t>
      </w:r>
      <w:r w:rsidR="00510771" w:rsidRPr="00F83BA9">
        <w:rPr>
          <w:rFonts w:ascii="Tahoma" w:hAnsi="Tahoma"/>
          <w:b/>
          <w:sz w:val="26"/>
        </w:rPr>
        <w:t>Ziele – Arbeitsmarkt, Erwerbsarbeit</w:t>
      </w:r>
      <w:bookmarkEnd w:id="17"/>
    </w:p>
    <w:p w14:paraId="6D590C13" w14:textId="5B657528" w:rsidR="00510771" w:rsidRPr="00F83BA9" w:rsidRDefault="00510771" w:rsidP="00510771">
      <w:pPr>
        <w:numPr>
          <w:ilvl w:val="0"/>
          <w:numId w:val="15"/>
        </w:numPr>
        <w:contextualSpacing/>
        <w:rPr>
          <w:rFonts w:ascii="Tahoma" w:hAnsi="Tahoma"/>
          <w:sz w:val="24"/>
        </w:rPr>
      </w:pPr>
      <w:r w:rsidRPr="00F83BA9">
        <w:rPr>
          <w:rFonts w:ascii="Tahoma" w:hAnsi="Tahoma"/>
          <w:sz w:val="24"/>
        </w:rPr>
        <w:t>202</w:t>
      </w:r>
      <w:r w:rsidR="00B550D2" w:rsidRPr="00F83BA9">
        <w:rPr>
          <w:rFonts w:ascii="Tahoma" w:hAnsi="Tahoma"/>
          <w:sz w:val="24"/>
        </w:rPr>
        <w:t>2</w:t>
      </w:r>
      <w:r w:rsidRPr="00F83BA9">
        <w:rPr>
          <w:rFonts w:ascii="Tahoma" w:hAnsi="Tahoma"/>
          <w:sz w:val="24"/>
        </w:rPr>
        <w:t xml:space="preserve"> gibt es eine eigene Zielgruppe beim AMS für Frauen mit Behinderungen und Budget hierfür.</w:t>
      </w:r>
    </w:p>
    <w:p w14:paraId="0C313290" w14:textId="6EA06C4C" w:rsidR="00510771" w:rsidRPr="00F83BA9" w:rsidRDefault="00510771" w:rsidP="00510771">
      <w:pPr>
        <w:numPr>
          <w:ilvl w:val="0"/>
          <w:numId w:val="15"/>
        </w:numPr>
        <w:contextualSpacing/>
        <w:rPr>
          <w:rFonts w:ascii="Tahoma" w:hAnsi="Tahoma"/>
          <w:sz w:val="24"/>
        </w:rPr>
      </w:pPr>
      <w:r w:rsidRPr="00F83BA9">
        <w:rPr>
          <w:rFonts w:ascii="Tahoma" w:hAnsi="Tahoma"/>
          <w:sz w:val="24"/>
        </w:rPr>
        <w:t xml:space="preserve">2023 gibt es </w:t>
      </w:r>
      <w:r w:rsidR="007F34D6" w:rsidRPr="00F83BA9">
        <w:rPr>
          <w:rFonts w:ascii="Tahoma" w:hAnsi="Tahoma"/>
          <w:sz w:val="24"/>
        </w:rPr>
        <w:t>sowohl inklusive</w:t>
      </w:r>
      <w:r w:rsidR="00AE7A53" w:rsidRPr="00F83BA9">
        <w:rPr>
          <w:rFonts w:ascii="Tahoma" w:hAnsi="Tahoma"/>
          <w:sz w:val="24"/>
        </w:rPr>
        <w:t xml:space="preserve"> </w:t>
      </w:r>
      <w:r w:rsidR="007F34D6" w:rsidRPr="00F83BA9">
        <w:rPr>
          <w:rFonts w:ascii="Tahoma" w:hAnsi="Tahoma"/>
          <w:sz w:val="24"/>
        </w:rPr>
        <w:t>Weiterbildungsangebot</w:t>
      </w:r>
      <w:r w:rsidR="00AE7A53" w:rsidRPr="00F83BA9">
        <w:rPr>
          <w:rFonts w:ascii="Tahoma" w:hAnsi="Tahoma"/>
          <w:sz w:val="24"/>
        </w:rPr>
        <w:t>e</w:t>
      </w:r>
      <w:r w:rsidR="007F34D6" w:rsidRPr="00F83BA9">
        <w:rPr>
          <w:rFonts w:ascii="Tahoma" w:hAnsi="Tahoma"/>
          <w:sz w:val="24"/>
        </w:rPr>
        <w:t xml:space="preserve"> für ALLE </w:t>
      </w:r>
      <w:proofErr w:type="gramStart"/>
      <w:r w:rsidR="007F34D6" w:rsidRPr="00F83BA9">
        <w:rPr>
          <w:rFonts w:ascii="Tahoma" w:hAnsi="Tahoma"/>
          <w:sz w:val="24"/>
        </w:rPr>
        <w:t>Frauen,</w:t>
      </w:r>
      <w:proofErr w:type="gramEnd"/>
      <w:r w:rsidR="007F34D6" w:rsidRPr="00F83BA9">
        <w:rPr>
          <w:rFonts w:ascii="Tahoma" w:hAnsi="Tahoma"/>
          <w:sz w:val="24"/>
        </w:rPr>
        <w:t xml:space="preserve"> als auch </w:t>
      </w:r>
      <w:r w:rsidRPr="00F83BA9">
        <w:rPr>
          <w:rFonts w:ascii="Tahoma" w:hAnsi="Tahoma"/>
          <w:sz w:val="24"/>
        </w:rPr>
        <w:t>spezifische Weiterbildungsangebot</w:t>
      </w:r>
      <w:r w:rsidR="00AE7A53" w:rsidRPr="00F83BA9">
        <w:rPr>
          <w:rFonts w:ascii="Tahoma" w:hAnsi="Tahoma"/>
          <w:sz w:val="24"/>
        </w:rPr>
        <w:t>e</w:t>
      </w:r>
      <w:r w:rsidRPr="00F83BA9">
        <w:rPr>
          <w:rFonts w:ascii="Tahoma" w:hAnsi="Tahoma"/>
          <w:sz w:val="24"/>
        </w:rPr>
        <w:t xml:space="preserve"> für Frauen mit Behinderungen</w:t>
      </w:r>
      <w:r w:rsidR="00703F57" w:rsidRPr="00F83BA9">
        <w:rPr>
          <w:rFonts w:ascii="Tahoma" w:hAnsi="Tahoma"/>
          <w:sz w:val="24"/>
        </w:rPr>
        <w:t>.</w:t>
      </w:r>
      <w:r w:rsidRPr="00F83BA9">
        <w:rPr>
          <w:rFonts w:ascii="Tahoma" w:hAnsi="Tahoma"/>
          <w:sz w:val="24"/>
        </w:rPr>
        <w:t xml:space="preserve"> </w:t>
      </w:r>
    </w:p>
    <w:p w14:paraId="566D62F4" w14:textId="406E8E3C" w:rsidR="00510771" w:rsidRPr="00F83BA9" w:rsidRDefault="00510771" w:rsidP="00510771">
      <w:pPr>
        <w:numPr>
          <w:ilvl w:val="0"/>
          <w:numId w:val="15"/>
        </w:numPr>
        <w:contextualSpacing/>
        <w:rPr>
          <w:rFonts w:ascii="Tahoma" w:hAnsi="Tahoma"/>
          <w:sz w:val="24"/>
        </w:rPr>
      </w:pPr>
      <w:r w:rsidRPr="00F83BA9">
        <w:rPr>
          <w:rFonts w:ascii="Tahoma" w:hAnsi="Tahoma"/>
          <w:sz w:val="24"/>
        </w:rPr>
        <w:t>2023 werden die Fähigkeiten und das Potential von Frauen mit Behinderungen, sowie den Mehrwert ihrer Anstellung für ArbeitgeberInnen in einer bewusstseinsbildenden, wiederkehrenden Kampagne dargestellt</w:t>
      </w:r>
      <w:r w:rsidR="007F34D6" w:rsidRPr="00F83BA9">
        <w:rPr>
          <w:rFonts w:ascii="Tahoma" w:hAnsi="Tahoma"/>
          <w:sz w:val="24"/>
        </w:rPr>
        <w:t>.</w:t>
      </w:r>
    </w:p>
    <w:p w14:paraId="7C8617BF" w14:textId="39BE144B" w:rsidR="00703F57" w:rsidRPr="00F83BA9" w:rsidRDefault="00703F57" w:rsidP="00703F57">
      <w:pPr>
        <w:numPr>
          <w:ilvl w:val="0"/>
          <w:numId w:val="15"/>
        </w:numPr>
        <w:contextualSpacing/>
        <w:rPr>
          <w:rFonts w:ascii="Tahoma" w:hAnsi="Tahoma"/>
          <w:sz w:val="24"/>
        </w:rPr>
      </w:pPr>
      <w:r w:rsidRPr="00F83BA9">
        <w:rPr>
          <w:rFonts w:ascii="Tahoma" w:hAnsi="Tahoma"/>
          <w:sz w:val="24"/>
        </w:rPr>
        <w:t xml:space="preserve">2023 </w:t>
      </w:r>
      <w:r w:rsidR="00584024" w:rsidRPr="00F83BA9">
        <w:rPr>
          <w:rFonts w:ascii="Tahoma" w:hAnsi="Tahoma"/>
          <w:sz w:val="24"/>
        </w:rPr>
        <w:t>gibt es eine größere</w:t>
      </w:r>
      <w:r w:rsidRPr="00F83BA9">
        <w:rPr>
          <w:rFonts w:ascii="Tahoma" w:hAnsi="Tahoma"/>
          <w:sz w:val="24"/>
        </w:rPr>
        <w:t xml:space="preserve"> Anzahl an barrierefrei</w:t>
      </w:r>
      <w:r w:rsidR="00584024" w:rsidRPr="00F83BA9">
        <w:rPr>
          <w:rFonts w:ascii="Tahoma" w:hAnsi="Tahoma"/>
          <w:sz w:val="24"/>
        </w:rPr>
        <w:t xml:space="preserve"> zugänglichen </w:t>
      </w:r>
      <w:r w:rsidRPr="00F83BA9">
        <w:rPr>
          <w:rFonts w:ascii="Tahoma" w:hAnsi="Tahoma"/>
          <w:sz w:val="24"/>
        </w:rPr>
        <w:t>Kinderbetreuungseinrichtungen</w:t>
      </w:r>
      <w:r w:rsidR="00584024" w:rsidRPr="00F83BA9">
        <w:rPr>
          <w:rFonts w:ascii="Tahoma" w:hAnsi="Tahoma"/>
          <w:sz w:val="24"/>
        </w:rPr>
        <w:t xml:space="preserve"> – auch im ländlichen Bereich –</w:t>
      </w:r>
      <w:r w:rsidRPr="00F83BA9">
        <w:rPr>
          <w:rFonts w:ascii="Tahoma" w:hAnsi="Tahoma"/>
          <w:sz w:val="24"/>
        </w:rPr>
        <w:t xml:space="preserve"> um die Berufstätigkeit von Eltern mit Behinderungen zu unterstützen.</w:t>
      </w:r>
    </w:p>
    <w:p w14:paraId="17B59F92" w14:textId="77777777" w:rsidR="00262603" w:rsidRPr="00F83BA9" w:rsidRDefault="00703F57" w:rsidP="00262603">
      <w:pPr>
        <w:numPr>
          <w:ilvl w:val="0"/>
          <w:numId w:val="15"/>
        </w:numPr>
        <w:contextualSpacing/>
        <w:rPr>
          <w:rFonts w:ascii="Tahoma" w:hAnsi="Tahoma"/>
          <w:sz w:val="24"/>
        </w:rPr>
      </w:pPr>
      <w:r w:rsidRPr="00F83BA9">
        <w:rPr>
          <w:rFonts w:ascii="Tahoma" w:hAnsi="Tahoma"/>
          <w:sz w:val="24"/>
        </w:rPr>
        <w:t>2022 gibt es Beratungsangebote für Frauen mit Behinderungen bezüglich der bestehenden Unterstützungsangebote am Arbeitsplat</w:t>
      </w:r>
      <w:r w:rsidR="00B550D2" w:rsidRPr="00F83BA9">
        <w:rPr>
          <w:rFonts w:ascii="Tahoma" w:hAnsi="Tahoma"/>
          <w:sz w:val="24"/>
        </w:rPr>
        <w:t>z.</w:t>
      </w:r>
    </w:p>
    <w:p w14:paraId="5A3E9F4B" w14:textId="57A613F2" w:rsidR="00584024" w:rsidRPr="00F83BA9" w:rsidRDefault="00B550D2" w:rsidP="00262603">
      <w:pPr>
        <w:numPr>
          <w:ilvl w:val="0"/>
          <w:numId w:val="15"/>
        </w:numPr>
        <w:contextualSpacing/>
        <w:rPr>
          <w:rFonts w:ascii="Tahoma" w:hAnsi="Tahoma"/>
          <w:sz w:val="24"/>
          <w:szCs w:val="24"/>
        </w:rPr>
      </w:pPr>
      <w:r w:rsidRPr="00F83BA9">
        <w:rPr>
          <w:rFonts w:ascii="Tahoma" w:hAnsi="Tahoma"/>
          <w:bCs/>
          <w:sz w:val="24"/>
          <w:szCs w:val="24"/>
        </w:rPr>
        <w:t>2023 gibt es wirksame, bedarfsgerechte Maßnahmen, um die Altersarmut von Frauen mit Behinderungen zu verhindern</w:t>
      </w:r>
    </w:p>
    <w:p w14:paraId="195812FE" w14:textId="77777777" w:rsidR="00262603" w:rsidRPr="00F83BA9" w:rsidRDefault="00262603" w:rsidP="00262603">
      <w:pPr>
        <w:ind w:left="720"/>
        <w:contextualSpacing/>
        <w:rPr>
          <w:rFonts w:ascii="Tahoma" w:hAnsi="Tahoma"/>
          <w:sz w:val="24"/>
          <w:szCs w:val="24"/>
        </w:rPr>
      </w:pPr>
    </w:p>
    <w:p w14:paraId="3D79FDA9" w14:textId="6B0CC3ED" w:rsidR="00510771" w:rsidRPr="00F83BA9" w:rsidRDefault="008A6795" w:rsidP="008A6795">
      <w:pPr>
        <w:outlineLvl w:val="2"/>
        <w:rPr>
          <w:rFonts w:ascii="Tahoma" w:hAnsi="Tahoma"/>
          <w:b/>
          <w:sz w:val="26"/>
        </w:rPr>
      </w:pPr>
      <w:bookmarkStart w:id="18" w:name="_Toc24389438"/>
      <w:r w:rsidRPr="00F83BA9">
        <w:rPr>
          <w:rFonts w:ascii="Tahoma" w:hAnsi="Tahoma"/>
          <w:b/>
          <w:sz w:val="26"/>
        </w:rPr>
        <w:t xml:space="preserve">5.2 </w:t>
      </w:r>
      <w:r w:rsidR="00510771" w:rsidRPr="00F83BA9">
        <w:rPr>
          <w:rFonts w:ascii="Tahoma" w:hAnsi="Tahoma"/>
          <w:b/>
          <w:sz w:val="26"/>
        </w:rPr>
        <w:t>Maßnahmen – Arbeitsmarkt, Erwerbsarbeit</w:t>
      </w:r>
      <w:bookmarkEnd w:id="18"/>
    </w:p>
    <w:p w14:paraId="0C052021" w14:textId="77777777" w:rsidR="00510771" w:rsidRPr="00F83BA9" w:rsidRDefault="00510771" w:rsidP="00510771">
      <w:pPr>
        <w:numPr>
          <w:ilvl w:val="1"/>
          <w:numId w:val="11"/>
        </w:numPr>
        <w:contextualSpacing/>
        <w:rPr>
          <w:rFonts w:ascii="Tahoma" w:hAnsi="Tahoma"/>
          <w:sz w:val="24"/>
        </w:rPr>
      </w:pPr>
      <w:r w:rsidRPr="00F83BA9">
        <w:rPr>
          <w:rFonts w:ascii="Tahoma" w:hAnsi="Tahoma"/>
          <w:sz w:val="24"/>
        </w:rPr>
        <w:t>Einrichtung einer eigenen Zielgruppe für Frauen mit Behinderungen beim AMS und Budget hierfür.</w:t>
      </w:r>
    </w:p>
    <w:p w14:paraId="3F76ACC3" w14:textId="1ECE0769" w:rsidR="00584024" w:rsidRPr="00F83BA9" w:rsidRDefault="00510771" w:rsidP="00584024">
      <w:pPr>
        <w:numPr>
          <w:ilvl w:val="1"/>
          <w:numId w:val="11"/>
        </w:numPr>
        <w:contextualSpacing/>
        <w:rPr>
          <w:rFonts w:ascii="Tahoma" w:hAnsi="Tahoma"/>
          <w:sz w:val="24"/>
        </w:rPr>
      </w:pPr>
      <w:r w:rsidRPr="00F83BA9">
        <w:rPr>
          <w:rFonts w:ascii="Tahoma" w:hAnsi="Tahoma"/>
          <w:sz w:val="24"/>
        </w:rPr>
        <w:t xml:space="preserve">Schaffung </w:t>
      </w:r>
      <w:r w:rsidR="00AE7A53" w:rsidRPr="00F83BA9">
        <w:rPr>
          <w:rFonts w:ascii="Tahoma" w:hAnsi="Tahoma"/>
          <w:sz w:val="24"/>
        </w:rPr>
        <w:t>von sowohl</w:t>
      </w:r>
      <w:r w:rsidR="00584024" w:rsidRPr="00F83BA9">
        <w:rPr>
          <w:rFonts w:ascii="Tahoma" w:hAnsi="Tahoma"/>
          <w:sz w:val="24"/>
        </w:rPr>
        <w:t xml:space="preserve"> inklusiven Weiterbildungsangebot</w:t>
      </w:r>
      <w:r w:rsidR="00AE7A53" w:rsidRPr="00F83BA9">
        <w:rPr>
          <w:rFonts w:ascii="Tahoma" w:hAnsi="Tahoma"/>
          <w:sz w:val="24"/>
        </w:rPr>
        <w:t>en</w:t>
      </w:r>
      <w:r w:rsidR="00584024" w:rsidRPr="00F83BA9">
        <w:rPr>
          <w:rFonts w:ascii="Tahoma" w:hAnsi="Tahoma"/>
          <w:sz w:val="24"/>
        </w:rPr>
        <w:t xml:space="preserve"> für ALLE </w:t>
      </w:r>
      <w:proofErr w:type="gramStart"/>
      <w:r w:rsidR="00584024" w:rsidRPr="00F83BA9">
        <w:rPr>
          <w:rFonts w:ascii="Tahoma" w:hAnsi="Tahoma"/>
          <w:sz w:val="24"/>
        </w:rPr>
        <w:t>Frauen,</w:t>
      </w:r>
      <w:proofErr w:type="gramEnd"/>
      <w:r w:rsidR="00584024" w:rsidRPr="00F83BA9">
        <w:rPr>
          <w:rFonts w:ascii="Tahoma" w:hAnsi="Tahoma"/>
          <w:sz w:val="24"/>
        </w:rPr>
        <w:t xml:space="preserve"> als auch </w:t>
      </w:r>
      <w:r w:rsidR="00AE7A53" w:rsidRPr="00F83BA9">
        <w:rPr>
          <w:rFonts w:ascii="Tahoma" w:hAnsi="Tahoma"/>
          <w:sz w:val="24"/>
        </w:rPr>
        <w:t>von</w:t>
      </w:r>
      <w:r w:rsidRPr="00F83BA9">
        <w:rPr>
          <w:rFonts w:ascii="Tahoma" w:hAnsi="Tahoma"/>
          <w:sz w:val="24"/>
        </w:rPr>
        <w:t xml:space="preserve"> spezifischen Weiterbildungsangebot</w:t>
      </w:r>
      <w:r w:rsidR="00AE7A53" w:rsidRPr="00F83BA9">
        <w:rPr>
          <w:rFonts w:ascii="Tahoma" w:hAnsi="Tahoma"/>
          <w:sz w:val="24"/>
        </w:rPr>
        <w:t>en</w:t>
      </w:r>
      <w:r w:rsidRPr="00F83BA9">
        <w:rPr>
          <w:rFonts w:ascii="Tahoma" w:hAnsi="Tahoma"/>
          <w:sz w:val="24"/>
        </w:rPr>
        <w:t xml:space="preserve"> für Frauen mit Behinderungen</w:t>
      </w:r>
      <w:r w:rsidR="00AB29E0" w:rsidRPr="00F83BA9">
        <w:rPr>
          <w:rFonts w:ascii="Tahoma" w:hAnsi="Tahoma"/>
          <w:sz w:val="24"/>
        </w:rPr>
        <w:t>.</w:t>
      </w:r>
    </w:p>
    <w:p w14:paraId="264FE78D" w14:textId="60FF0303" w:rsidR="00510771" w:rsidRPr="00F83BA9" w:rsidRDefault="00510771" w:rsidP="00584024">
      <w:pPr>
        <w:numPr>
          <w:ilvl w:val="1"/>
          <w:numId w:val="11"/>
        </w:numPr>
        <w:contextualSpacing/>
        <w:rPr>
          <w:rFonts w:ascii="Tahoma" w:hAnsi="Tahoma"/>
          <w:sz w:val="24"/>
        </w:rPr>
      </w:pPr>
      <w:r w:rsidRPr="00F83BA9">
        <w:rPr>
          <w:rFonts w:ascii="Tahoma" w:hAnsi="Tahoma"/>
          <w:sz w:val="24"/>
        </w:rPr>
        <w:t>Finanzierung einer bewusstseinsbildenden, wiederkehrenden Kampagne für das Potential und die Fähigkeiten von Frauen mit Behinderungen und über den Mehrwert ihrer Anstellung</w:t>
      </w:r>
      <w:r w:rsidR="00AB29E0" w:rsidRPr="00F83BA9">
        <w:rPr>
          <w:rFonts w:ascii="Tahoma" w:hAnsi="Tahoma"/>
          <w:sz w:val="24"/>
        </w:rPr>
        <w:t>.</w:t>
      </w:r>
    </w:p>
    <w:p w14:paraId="0B2D0F4F" w14:textId="335C4C57" w:rsidR="00584024" w:rsidRPr="00F83BA9" w:rsidRDefault="00584024" w:rsidP="00584024">
      <w:pPr>
        <w:numPr>
          <w:ilvl w:val="1"/>
          <w:numId w:val="11"/>
        </w:numPr>
        <w:contextualSpacing/>
        <w:rPr>
          <w:rFonts w:ascii="Tahoma" w:hAnsi="Tahoma"/>
          <w:sz w:val="24"/>
        </w:rPr>
      </w:pPr>
      <w:r w:rsidRPr="00F83BA9">
        <w:rPr>
          <w:rFonts w:ascii="Tahoma" w:hAnsi="Tahoma"/>
          <w:sz w:val="24"/>
        </w:rPr>
        <w:t xml:space="preserve">Finanzierung eines barrierefreien Ausbaus von Kinderbetreuungseinrichtungen, auch im ländlichen Bereich </w:t>
      </w:r>
    </w:p>
    <w:p w14:paraId="596C7916" w14:textId="77777777" w:rsidR="00B550D2" w:rsidRPr="00F83BA9" w:rsidRDefault="00584024" w:rsidP="00B550D2">
      <w:pPr>
        <w:numPr>
          <w:ilvl w:val="1"/>
          <w:numId w:val="11"/>
        </w:numPr>
        <w:contextualSpacing/>
        <w:rPr>
          <w:rFonts w:ascii="Tahoma" w:hAnsi="Tahoma"/>
          <w:sz w:val="24"/>
        </w:rPr>
      </w:pPr>
      <w:r w:rsidRPr="00F83BA9">
        <w:rPr>
          <w:rFonts w:ascii="Tahoma" w:hAnsi="Tahoma"/>
          <w:sz w:val="24"/>
        </w:rPr>
        <w:t>Schaffung von Beratungsangeboten für Frauen mit Behinderungen bezüglich bestehender Unterstützungsangeboten am Arbeitsplatz</w:t>
      </w:r>
      <w:r w:rsidR="00B550D2" w:rsidRPr="00F83BA9">
        <w:rPr>
          <w:rFonts w:ascii="Tahoma" w:hAnsi="Tahoma"/>
          <w:sz w:val="24"/>
        </w:rPr>
        <w:t>.</w:t>
      </w:r>
    </w:p>
    <w:p w14:paraId="644B54E4" w14:textId="3769303E" w:rsidR="00B550D2" w:rsidRPr="00F83BA9" w:rsidRDefault="00B550D2" w:rsidP="00B550D2">
      <w:pPr>
        <w:numPr>
          <w:ilvl w:val="1"/>
          <w:numId w:val="11"/>
        </w:numPr>
        <w:contextualSpacing/>
        <w:rPr>
          <w:rFonts w:ascii="Tahoma" w:hAnsi="Tahoma"/>
          <w:sz w:val="24"/>
          <w:szCs w:val="24"/>
        </w:rPr>
      </w:pPr>
      <w:r w:rsidRPr="00F83BA9">
        <w:rPr>
          <w:rFonts w:ascii="Tahoma" w:hAnsi="Tahoma"/>
          <w:bCs/>
          <w:sz w:val="24"/>
          <w:szCs w:val="24"/>
        </w:rPr>
        <w:lastRenderedPageBreak/>
        <w:t xml:space="preserve">Reformierung des österreichischen Pensionssystems, um Frauen mit Behinderungen eine existenzsichernde Pension zu ermöglichen.  </w:t>
      </w:r>
    </w:p>
    <w:p w14:paraId="5F76CABF" w14:textId="77777777" w:rsidR="00584024" w:rsidRPr="00F83BA9" w:rsidRDefault="00584024" w:rsidP="00FB5F7C">
      <w:pPr>
        <w:contextualSpacing/>
        <w:rPr>
          <w:rFonts w:ascii="Tahoma" w:hAnsi="Tahoma"/>
          <w:sz w:val="24"/>
        </w:rPr>
      </w:pPr>
    </w:p>
    <w:p w14:paraId="6272E589" w14:textId="09EF928E" w:rsidR="00510771" w:rsidRPr="00F83BA9" w:rsidRDefault="008A6795" w:rsidP="008A6795">
      <w:pPr>
        <w:outlineLvl w:val="2"/>
        <w:rPr>
          <w:rFonts w:ascii="Tahoma" w:hAnsi="Tahoma"/>
          <w:b/>
          <w:sz w:val="26"/>
        </w:rPr>
      </w:pPr>
      <w:bookmarkStart w:id="19" w:name="_Toc24389439"/>
      <w:r w:rsidRPr="00F83BA9">
        <w:rPr>
          <w:rFonts w:ascii="Tahoma" w:hAnsi="Tahoma"/>
          <w:b/>
          <w:sz w:val="26"/>
        </w:rPr>
        <w:t xml:space="preserve">5.3 </w:t>
      </w:r>
      <w:r w:rsidR="00510771" w:rsidRPr="00F83BA9">
        <w:rPr>
          <w:rFonts w:ascii="Tahoma" w:hAnsi="Tahoma"/>
          <w:b/>
          <w:sz w:val="26"/>
        </w:rPr>
        <w:t>Indikatoren – Arbeitsmarkt, Erwerbsarbeit</w:t>
      </w:r>
      <w:bookmarkEnd w:id="19"/>
    </w:p>
    <w:p w14:paraId="6D8F0EB1" w14:textId="42AB918F" w:rsidR="00AE7A53" w:rsidRPr="00F83BA9" w:rsidRDefault="00AE7A53" w:rsidP="00584024">
      <w:pPr>
        <w:pStyle w:val="Listenabsatz"/>
        <w:numPr>
          <w:ilvl w:val="1"/>
          <w:numId w:val="18"/>
        </w:numPr>
        <w:rPr>
          <w:rFonts w:ascii="Tahoma" w:hAnsi="Tahoma"/>
          <w:sz w:val="24"/>
        </w:rPr>
      </w:pPr>
      <w:r w:rsidRPr="00F83BA9">
        <w:rPr>
          <w:rFonts w:ascii="Tahoma" w:hAnsi="Tahoma"/>
          <w:sz w:val="24"/>
        </w:rPr>
        <w:t>Beim AMS gibt es eine eigene Zielgruppe für Frauen mit Behinderungen und Budget hierfür: JA/NEIN</w:t>
      </w:r>
      <w:r w:rsidR="00AB29E0" w:rsidRPr="00F83BA9">
        <w:rPr>
          <w:rFonts w:ascii="Tahoma" w:hAnsi="Tahoma"/>
          <w:sz w:val="24"/>
        </w:rPr>
        <w:t>?</w:t>
      </w:r>
    </w:p>
    <w:p w14:paraId="0F328D17" w14:textId="6F44C2AC" w:rsidR="00AE7A53" w:rsidRPr="00F83BA9" w:rsidRDefault="00AE7A53" w:rsidP="000537D1">
      <w:pPr>
        <w:pStyle w:val="Listenabsatz"/>
        <w:numPr>
          <w:ilvl w:val="1"/>
          <w:numId w:val="18"/>
        </w:numPr>
        <w:rPr>
          <w:rFonts w:ascii="Tahoma" w:hAnsi="Tahoma"/>
          <w:sz w:val="24"/>
        </w:rPr>
      </w:pPr>
      <w:r w:rsidRPr="00F83BA9">
        <w:rPr>
          <w:rFonts w:ascii="Tahoma" w:hAnsi="Tahoma"/>
          <w:sz w:val="24"/>
        </w:rPr>
        <w:t xml:space="preserve">Die Erwerbsbeteiligung von Frauen mit Behinderungen wird pro Jahr um </w:t>
      </w:r>
      <w:r w:rsidR="00FB5F7C" w:rsidRPr="00F83BA9">
        <w:rPr>
          <w:rFonts w:ascii="Tahoma" w:hAnsi="Tahoma"/>
          <w:sz w:val="24"/>
        </w:rPr>
        <w:t>10%</w:t>
      </w:r>
      <w:r w:rsidRPr="00F83BA9">
        <w:rPr>
          <w:rFonts w:ascii="Tahoma" w:hAnsi="Tahoma"/>
          <w:sz w:val="24"/>
        </w:rPr>
        <w:t xml:space="preserve"> erhöht. (Erhöhung der Gründerinnen, Verringerung der Arbeitslosigkeit von Frauen mit Behinderungen).</w:t>
      </w:r>
    </w:p>
    <w:p w14:paraId="4B33F3FE" w14:textId="4AFBF3BD" w:rsidR="00AE7A53" w:rsidRPr="00F83BA9" w:rsidRDefault="00AE7A53" w:rsidP="00584024">
      <w:pPr>
        <w:pStyle w:val="Listenabsatz"/>
        <w:numPr>
          <w:ilvl w:val="1"/>
          <w:numId w:val="18"/>
        </w:numPr>
        <w:rPr>
          <w:rFonts w:ascii="Tahoma" w:hAnsi="Tahoma"/>
          <w:sz w:val="24"/>
        </w:rPr>
      </w:pPr>
      <w:r w:rsidRPr="00F83BA9">
        <w:rPr>
          <w:rFonts w:ascii="Tahoma" w:hAnsi="Tahoma"/>
          <w:sz w:val="24"/>
        </w:rPr>
        <w:t xml:space="preserve">Es existieren sowohl inklusive Weiterbildungsangebote </w:t>
      </w:r>
      <w:r w:rsidR="009155FB" w:rsidRPr="00F83BA9">
        <w:rPr>
          <w:rFonts w:ascii="Tahoma" w:hAnsi="Tahoma"/>
          <w:sz w:val="24"/>
        </w:rPr>
        <w:t xml:space="preserve">beim AMS, </w:t>
      </w:r>
      <w:r w:rsidRPr="00F83BA9">
        <w:rPr>
          <w:rFonts w:ascii="Tahoma" w:hAnsi="Tahoma"/>
          <w:sz w:val="24"/>
        </w:rPr>
        <w:t>für ALLE Frauen, als auch spezifische Weiterbildungsangebote für Frauen mit Behinderungen: JA/NEIN</w:t>
      </w:r>
      <w:r w:rsidR="00AB29E0" w:rsidRPr="00F83BA9">
        <w:rPr>
          <w:rFonts w:ascii="Tahoma" w:hAnsi="Tahoma"/>
          <w:sz w:val="24"/>
        </w:rPr>
        <w:t>?</w:t>
      </w:r>
    </w:p>
    <w:p w14:paraId="28B78CC3" w14:textId="3EC27CDE" w:rsidR="000537D1" w:rsidRPr="00F83BA9" w:rsidRDefault="000537D1" w:rsidP="00584024">
      <w:pPr>
        <w:pStyle w:val="Listenabsatz"/>
        <w:numPr>
          <w:ilvl w:val="1"/>
          <w:numId w:val="18"/>
        </w:numPr>
        <w:rPr>
          <w:rFonts w:ascii="Tahoma" w:hAnsi="Tahoma"/>
          <w:sz w:val="24"/>
        </w:rPr>
      </w:pPr>
      <w:r w:rsidRPr="00F83BA9">
        <w:rPr>
          <w:rFonts w:ascii="Tahoma" w:hAnsi="Tahoma"/>
          <w:sz w:val="24"/>
        </w:rPr>
        <w:t>Eine bewusstseinsbildende, wiederkehrende Kampagne für das Potential und die Fähigkeiten von Frauen mit Behinderungen und über den Mehrwert ihrer Anstellung wird durchgeführt: JA/NEIN</w:t>
      </w:r>
      <w:r w:rsidR="00AB29E0" w:rsidRPr="00F83BA9">
        <w:rPr>
          <w:rFonts w:ascii="Tahoma" w:hAnsi="Tahoma"/>
          <w:sz w:val="24"/>
        </w:rPr>
        <w:t>?</w:t>
      </w:r>
    </w:p>
    <w:p w14:paraId="70FD8539" w14:textId="31BB8C60" w:rsidR="00AE7A53" w:rsidRPr="00F83BA9" w:rsidRDefault="000537D1" w:rsidP="00584024">
      <w:pPr>
        <w:pStyle w:val="Listenabsatz"/>
        <w:numPr>
          <w:ilvl w:val="1"/>
          <w:numId w:val="18"/>
        </w:numPr>
        <w:rPr>
          <w:rFonts w:ascii="Tahoma" w:hAnsi="Tahoma"/>
          <w:sz w:val="24"/>
        </w:rPr>
      </w:pPr>
      <w:r w:rsidRPr="00F83BA9">
        <w:rPr>
          <w:rFonts w:ascii="Tahoma" w:hAnsi="Tahoma"/>
          <w:sz w:val="24"/>
        </w:rPr>
        <w:t>Der barrierefreie Ausbau von Kinderbetreuungseinrichtungen – auch im ländlichen Bereich – werden jährlich u</w:t>
      </w:r>
      <w:r w:rsidR="00FB5F7C" w:rsidRPr="00F83BA9">
        <w:rPr>
          <w:rFonts w:ascii="Tahoma" w:hAnsi="Tahoma"/>
          <w:sz w:val="24"/>
        </w:rPr>
        <w:t xml:space="preserve">m 20% </w:t>
      </w:r>
      <w:r w:rsidRPr="00F83BA9">
        <w:rPr>
          <w:rFonts w:ascii="Tahoma" w:hAnsi="Tahoma"/>
          <w:sz w:val="24"/>
        </w:rPr>
        <w:t xml:space="preserve">erhöht. </w:t>
      </w:r>
    </w:p>
    <w:p w14:paraId="69388452" w14:textId="463D1702" w:rsidR="00B550D2" w:rsidRPr="00F83BA9" w:rsidRDefault="000537D1" w:rsidP="00B550D2">
      <w:pPr>
        <w:pStyle w:val="Listenabsatz"/>
        <w:numPr>
          <w:ilvl w:val="1"/>
          <w:numId w:val="18"/>
        </w:numPr>
        <w:rPr>
          <w:rFonts w:ascii="Tahoma" w:hAnsi="Tahoma"/>
          <w:sz w:val="24"/>
        </w:rPr>
      </w:pPr>
      <w:r w:rsidRPr="00F83BA9">
        <w:rPr>
          <w:rFonts w:ascii="Tahoma" w:hAnsi="Tahoma"/>
          <w:sz w:val="24"/>
        </w:rPr>
        <w:t>Es gibt Beratungsangebote für Frauen mit Behinderungen bezüglich bestehender Unterstützungsangebote am Arbeitsplatz: JA/NEIN</w:t>
      </w:r>
      <w:r w:rsidR="00AB29E0" w:rsidRPr="00F83BA9">
        <w:rPr>
          <w:rFonts w:ascii="Tahoma" w:hAnsi="Tahoma"/>
          <w:sz w:val="24"/>
        </w:rPr>
        <w:t>?</w:t>
      </w:r>
    </w:p>
    <w:p w14:paraId="1B52DB99" w14:textId="75DA36A2" w:rsidR="00B550D2" w:rsidRPr="00F83BA9" w:rsidRDefault="00B550D2" w:rsidP="00B550D2">
      <w:pPr>
        <w:pStyle w:val="Listenabsatz"/>
        <w:numPr>
          <w:ilvl w:val="1"/>
          <w:numId w:val="18"/>
        </w:numPr>
        <w:rPr>
          <w:rFonts w:ascii="Tahoma" w:hAnsi="Tahoma"/>
          <w:sz w:val="24"/>
          <w:szCs w:val="24"/>
        </w:rPr>
      </w:pPr>
      <w:r w:rsidRPr="00F83BA9">
        <w:rPr>
          <w:rFonts w:ascii="Tahoma" w:hAnsi="Tahoma"/>
          <w:bCs/>
          <w:sz w:val="24"/>
          <w:szCs w:val="24"/>
        </w:rPr>
        <w:t>Welche Maßnahmen wurden gesetzt, um Frauen mit Behinderungen eine existenzsichernde Pension zu ermöglichen?</w:t>
      </w:r>
    </w:p>
    <w:p w14:paraId="164BFE13" w14:textId="77777777" w:rsidR="008A6795" w:rsidRPr="00F83BA9" w:rsidRDefault="008A6795" w:rsidP="008A6795">
      <w:pPr>
        <w:pStyle w:val="Listenabsatz"/>
        <w:ind w:left="785"/>
        <w:rPr>
          <w:rFonts w:ascii="Tahoma" w:hAnsi="Tahoma"/>
          <w:sz w:val="24"/>
        </w:rPr>
      </w:pPr>
    </w:p>
    <w:p w14:paraId="67E81A33" w14:textId="660A6264" w:rsidR="00510771" w:rsidRPr="00F83BA9" w:rsidRDefault="008A6795" w:rsidP="008A6795">
      <w:pPr>
        <w:pStyle w:val="berschrift2"/>
      </w:pPr>
      <w:bookmarkStart w:id="20" w:name="_Toc24389440"/>
      <w:r w:rsidRPr="00F83BA9">
        <w:t xml:space="preserve">6 </w:t>
      </w:r>
      <w:r w:rsidR="00510771" w:rsidRPr="00F83BA9">
        <w:t>Intersexuelle Personen</w:t>
      </w:r>
      <w:bookmarkEnd w:id="20"/>
    </w:p>
    <w:p w14:paraId="4E4208A5" w14:textId="61B4087A" w:rsidR="00510771" w:rsidRPr="00F83BA9" w:rsidRDefault="00510771" w:rsidP="008A6795">
      <w:pPr>
        <w:pStyle w:val="Listenabsatz"/>
        <w:numPr>
          <w:ilvl w:val="1"/>
          <w:numId w:val="37"/>
        </w:numPr>
        <w:outlineLvl w:val="2"/>
        <w:rPr>
          <w:rFonts w:ascii="Tahoma" w:hAnsi="Tahoma"/>
          <w:b/>
          <w:sz w:val="26"/>
        </w:rPr>
      </w:pPr>
      <w:bookmarkStart w:id="21" w:name="_Toc24389441"/>
      <w:bookmarkStart w:id="22" w:name="_Hlk42689219"/>
      <w:r w:rsidRPr="00F83BA9">
        <w:rPr>
          <w:rFonts w:ascii="Tahoma" w:hAnsi="Tahoma"/>
          <w:b/>
          <w:sz w:val="26"/>
        </w:rPr>
        <w:t>Ziele – Intersexuelle Personen</w:t>
      </w:r>
      <w:bookmarkEnd w:id="21"/>
    </w:p>
    <w:bookmarkEnd w:id="22"/>
    <w:p w14:paraId="7991249C" w14:textId="50366ADF" w:rsidR="00AB29E0" w:rsidRPr="00F83BA9" w:rsidRDefault="00510771" w:rsidP="00AB29E0">
      <w:pPr>
        <w:pStyle w:val="Listenabsatz"/>
        <w:numPr>
          <w:ilvl w:val="0"/>
          <w:numId w:val="41"/>
        </w:numPr>
        <w:spacing w:after="0" w:line="276" w:lineRule="auto"/>
        <w:rPr>
          <w:rFonts w:ascii="Tahoma" w:hAnsi="Tahoma" w:cs="Tahoma"/>
          <w:sz w:val="24"/>
          <w:szCs w:val="24"/>
        </w:rPr>
      </w:pPr>
      <w:r w:rsidRPr="00F83BA9">
        <w:rPr>
          <w:rFonts w:ascii="Tahoma" w:hAnsi="Tahoma" w:cs="Tahoma"/>
          <w:sz w:val="24"/>
          <w:szCs w:val="24"/>
        </w:rPr>
        <w:t>2023 wird vom medizinischen Personal, bei nicht eindeutigem Geschlecht eines Kindes KEIN Druck mehr auf die Eltern ausgeübt, das Kind operieren zu lassen, sondern tatsächliche, umfassende Beratung angeboten, die alle Aspekte abdeckt.</w:t>
      </w:r>
    </w:p>
    <w:p w14:paraId="334FB141" w14:textId="2004F754" w:rsidR="00510771" w:rsidRPr="00F83BA9" w:rsidRDefault="00510771" w:rsidP="00AB29E0">
      <w:pPr>
        <w:pStyle w:val="Listenabsatz"/>
        <w:numPr>
          <w:ilvl w:val="0"/>
          <w:numId w:val="41"/>
        </w:numPr>
        <w:spacing w:after="0" w:line="276" w:lineRule="auto"/>
        <w:rPr>
          <w:rFonts w:ascii="Tahoma" w:hAnsi="Tahoma" w:cs="Tahoma"/>
          <w:sz w:val="24"/>
          <w:szCs w:val="24"/>
        </w:rPr>
      </w:pPr>
      <w:r w:rsidRPr="00F83BA9">
        <w:rPr>
          <w:rFonts w:ascii="Tahoma" w:hAnsi="Tahoma" w:cs="Tahoma"/>
          <w:sz w:val="24"/>
          <w:szCs w:val="24"/>
        </w:rPr>
        <w:t>2023 gibt es ein flächendeckendes Beratungsangebot für intersexuelle Personen</w:t>
      </w:r>
      <w:r w:rsidR="00AB29E0" w:rsidRPr="00F83BA9">
        <w:rPr>
          <w:rFonts w:ascii="Tahoma" w:hAnsi="Tahoma" w:cs="Tahoma"/>
          <w:sz w:val="24"/>
          <w:szCs w:val="24"/>
        </w:rPr>
        <w:t>.</w:t>
      </w:r>
      <w:r w:rsidRPr="00F83BA9">
        <w:rPr>
          <w:rFonts w:ascii="Tahoma" w:hAnsi="Tahoma" w:cs="Tahoma"/>
          <w:sz w:val="24"/>
          <w:szCs w:val="24"/>
        </w:rPr>
        <w:t xml:space="preserve">   </w:t>
      </w:r>
    </w:p>
    <w:p w14:paraId="134FDF23" w14:textId="5CC016BE" w:rsidR="00510771" w:rsidRPr="00F83BA9" w:rsidRDefault="00510771" w:rsidP="008A6795">
      <w:pPr>
        <w:pStyle w:val="Listenabsatz"/>
        <w:numPr>
          <w:ilvl w:val="1"/>
          <w:numId w:val="37"/>
        </w:numPr>
        <w:outlineLvl w:val="2"/>
        <w:rPr>
          <w:rFonts w:ascii="Tahoma" w:hAnsi="Tahoma"/>
          <w:b/>
          <w:sz w:val="26"/>
        </w:rPr>
      </w:pPr>
      <w:bookmarkStart w:id="23" w:name="_Toc24389442"/>
      <w:r w:rsidRPr="00F83BA9">
        <w:rPr>
          <w:rFonts w:ascii="Tahoma" w:hAnsi="Tahoma"/>
          <w:b/>
          <w:sz w:val="26"/>
        </w:rPr>
        <w:t>Maßnahmen – Intersexuelle Personen</w:t>
      </w:r>
      <w:bookmarkEnd w:id="23"/>
    </w:p>
    <w:p w14:paraId="7A2FF0FE" w14:textId="77777777" w:rsidR="00510771" w:rsidRPr="00F83BA9" w:rsidRDefault="00510771" w:rsidP="00510771">
      <w:pPr>
        <w:numPr>
          <w:ilvl w:val="1"/>
          <w:numId w:val="1"/>
        </w:numPr>
        <w:spacing w:after="0" w:line="276" w:lineRule="auto"/>
        <w:contextualSpacing/>
        <w:rPr>
          <w:rFonts w:ascii="Tahoma" w:hAnsi="Tahoma" w:cs="Tahoma"/>
          <w:sz w:val="24"/>
          <w:szCs w:val="24"/>
        </w:rPr>
      </w:pPr>
      <w:r w:rsidRPr="00F83BA9">
        <w:rPr>
          <w:rFonts w:ascii="Tahoma" w:hAnsi="Tahoma" w:cs="Tahoma"/>
          <w:sz w:val="24"/>
          <w:szCs w:val="24"/>
        </w:rPr>
        <w:t>Verankerung von Schulungen des medizinischen Personals, über eine umfassende, unterstützende (und nicht bevormundende) Beratung von intersexuellen Personen</w:t>
      </w:r>
    </w:p>
    <w:p w14:paraId="1C3D31B8" w14:textId="77777777" w:rsidR="00510771" w:rsidRPr="00F83BA9" w:rsidRDefault="00510771" w:rsidP="00510771">
      <w:pPr>
        <w:numPr>
          <w:ilvl w:val="1"/>
          <w:numId w:val="1"/>
        </w:numPr>
        <w:spacing w:after="0" w:line="276" w:lineRule="auto"/>
        <w:contextualSpacing/>
        <w:rPr>
          <w:rFonts w:ascii="Tahoma" w:hAnsi="Tahoma" w:cs="Tahoma"/>
          <w:sz w:val="24"/>
          <w:szCs w:val="24"/>
        </w:rPr>
      </w:pPr>
      <w:r w:rsidRPr="00F83BA9">
        <w:rPr>
          <w:rFonts w:ascii="Tahoma" w:hAnsi="Tahoma" w:cs="Tahoma"/>
          <w:sz w:val="24"/>
          <w:szCs w:val="24"/>
        </w:rPr>
        <w:t>Schaffung von gemeindenahen Beratungsangeboten in jedem Bundesland für intersexuelle Personen aus Mitteln der öffentlichen Hand</w:t>
      </w:r>
    </w:p>
    <w:p w14:paraId="72A9139E" w14:textId="6E698469" w:rsidR="00510771" w:rsidRPr="00F83BA9" w:rsidRDefault="008A6795" w:rsidP="00510771">
      <w:pPr>
        <w:outlineLvl w:val="2"/>
        <w:rPr>
          <w:rFonts w:ascii="Tahoma" w:hAnsi="Tahoma"/>
          <w:b/>
          <w:sz w:val="26"/>
        </w:rPr>
      </w:pPr>
      <w:bookmarkStart w:id="24" w:name="_Toc24389443"/>
      <w:r w:rsidRPr="00F83BA9">
        <w:rPr>
          <w:rFonts w:ascii="Tahoma" w:hAnsi="Tahoma"/>
          <w:b/>
          <w:sz w:val="26"/>
        </w:rPr>
        <w:t xml:space="preserve">6.3 </w:t>
      </w:r>
      <w:r w:rsidR="00510771" w:rsidRPr="00F83BA9">
        <w:rPr>
          <w:rFonts w:ascii="Tahoma" w:hAnsi="Tahoma"/>
          <w:b/>
          <w:sz w:val="26"/>
        </w:rPr>
        <w:t>Indikatoren – Intersexuelle Personen</w:t>
      </w:r>
      <w:bookmarkEnd w:id="24"/>
    </w:p>
    <w:p w14:paraId="5B6281F1" w14:textId="423C058B" w:rsidR="00510771" w:rsidRPr="00F83BA9" w:rsidRDefault="00510771" w:rsidP="000537D1">
      <w:pPr>
        <w:pStyle w:val="Listenabsatz"/>
        <w:numPr>
          <w:ilvl w:val="0"/>
          <w:numId w:val="23"/>
        </w:numPr>
        <w:rPr>
          <w:rFonts w:ascii="Tahoma" w:hAnsi="Tahoma"/>
          <w:sz w:val="24"/>
        </w:rPr>
      </w:pPr>
      <w:r w:rsidRPr="00F83BA9">
        <w:rPr>
          <w:rFonts w:ascii="Tahoma" w:hAnsi="Tahoma"/>
          <w:sz w:val="24"/>
        </w:rPr>
        <w:t>Schulungen des medizinischen Personals über eine unterstützende Form der Beratung von intersexuellen Personen findet statt: JA/NEIN</w:t>
      </w:r>
      <w:r w:rsidR="00AB29E0" w:rsidRPr="00F83BA9">
        <w:rPr>
          <w:rFonts w:ascii="Tahoma" w:hAnsi="Tahoma"/>
          <w:sz w:val="24"/>
        </w:rPr>
        <w:t>?</w:t>
      </w:r>
    </w:p>
    <w:p w14:paraId="1D5EC60F" w14:textId="13AD8BF5" w:rsidR="000537D1" w:rsidRPr="00F83BA9" w:rsidRDefault="000537D1" w:rsidP="000537D1">
      <w:pPr>
        <w:pStyle w:val="Listenabsatz"/>
        <w:numPr>
          <w:ilvl w:val="0"/>
          <w:numId w:val="23"/>
        </w:numPr>
        <w:rPr>
          <w:rFonts w:ascii="Tahoma" w:hAnsi="Tahoma"/>
          <w:sz w:val="24"/>
        </w:rPr>
      </w:pPr>
      <w:r w:rsidRPr="00F83BA9">
        <w:rPr>
          <w:rFonts w:ascii="Tahoma" w:hAnsi="Tahoma"/>
          <w:sz w:val="24"/>
        </w:rPr>
        <w:lastRenderedPageBreak/>
        <w:t>In jedem Bundesland gibt es gemeindenahe Beratungsangebote für intersexuelle Personen, die aus den Mitteln der öffentlichen Hand gefördert werden: JA/NEIN</w:t>
      </w:r>
      <w:r w:rsidR="00AB29E0" w:rsidRPr="00F83BA9">
        <w:rPr>
          <w:rFonts w:ascii="Tahoma" w:hAnsi="Tahoma"/>
          <w:sz w:val="24"/>
        </w:rPr>
        <w:t>?</w:t>
      </w:r>
    </w:p>
    <w:p w14:paraId="2A4DB935" w14:textId="062B0D84" w:rsidR="00CC553B" w:rsidRPr="00F83BA9" w:rsidRDefault="007272DA" w:rsidP="008A6795">
      <w:pPr>
        <w:pStyle w:val="berschrift2"/>
        <w:numPr>
          <w:ilvl w:val="0"/>
          <w:numId w:val="37"/>
        </w:numPr>
      </w:pPr>
      <w:bookmarkStart w:id="25" w:name="_Hlk42690034"/>
      <w:r w:rsidRPr="00F83BA9">
        <w:t>LGBTQ Personen</w:t>
      </w:r>
      <w:r w:rsidR="00C0647D" w:rsidRPr="00F83BA9">
        <w:t xml:space="preserve"> mit Behinderungen</w:t>
      </w:r>
    </w:p>
    <w:bookmarkEnd w:id="25"/>
    <w:p w14:paraId="4B581DC6" w14:textId="77777777" w:rsidR="007272DA" w:rsidRPr="00F83BA9" w:rsidRDefault="007272DA" w:rsidP="007272DA">
      <w:pPr>
        <w:pStyle w:val="Listenabsatz"/>
        <w:keepNext/>
        <w:keepLines/>
        <w:spacing w:before="40" w:after="0"/>
        <w:outlineLvl w:val="1"/>
      </w:pPr>
    </w:p>
    <w:p w14:paraId="272512E1" w14:textId="226A9878" w:rsidR="007272DA" w:rsidRPr="00F83BA9" w:rsidRDefault="008A6795" w:rsidP="008A6795">
      <w:pPr>
        <w:rPr>
          <w:rFonts w:ascii="Tahoma" w:hAnsi="Tahoma"/>
          <w:b/>
          <w:sz w:val="26"/>
        </w:rPr>
      </w:pPr>
      <w:proofErr w:type="gramStart"/>
      <w:r w:rsidRPr="00F83BA9">
        <w:rPr>
          <w:rFonts w:ascii="Tahoma" w:hAnsi="Tahoma"/>
          <w:b/>
          <w:sz w:val="26"/>
        </w:rPr>
        <w:t xml:space="preserve">7.1 </w:t>
      </w:r>
      <w:r w:rsidR="007272DA" w:rsidRPr="00F83BA9">
        <w:rPr>
          <w:rFonts w:ascii="Tahoma" w:hAnsi="Tahoma"/>
          <w:b/>
          <w:sz w:val="26"/>
        </w:rPr>
        <w:t xml:space="preserve"> Ziele</w:t>
      </w:r>
      <w:proofErr w:type="gramEnd"/>
      <w:r w:rsidR="007272DA" w:rsidRPr="00F83BA9">
        <w:rPr>
          <w:rFonts w:ascii="Tahoma" w:hAnsi="Tahoma"/>
          <w:b/>
          <w:sz w:val="26"/>
        </w:rPr>
        <w:t xml:space="preserve"> – </w:t>
      </w:r>
      <w:r w:rsidR="0066768C" w:rsidRPr="00F83BA9">
        <w:rPr>
          <w:rFonts w:ascii="Tahoma" w:hAnsi="Tahoma"/>
          <w:b/>
          <w:sz w:val="26"/>
        </w:rPr>
        <w:t>LGBTQ Personen mit Behinderungen</w:t>
      </w:r>
    </w:p>
    <w:p w14:paraId="0DC2C19A" w14:textId="5F0F0F8B" w:rsidR="007272DA" w:rsidRPr="00F83BA9" w:rsidRDefault="00F57E71" w:rsidP="000537D1">
      <w:pPr>
        <w:pStyle w:val="Listenabsatz"/>
        <w:numPr>
          <w:ilvl w:val="1"/>
          <w:numId w:val="25"/>
        </w:numPr>
        <w:rPr>
          <w:rFonts w:ascii="Tahoma" w:hAnsi="Tahoma"/>
          <w:bCs/>
          <w:sz w:val="24"/>
          <w:szCs w:val="24"/>
        </w:rPr>
      </w:pPr>
      <w:r w:rsidRPr="00F83BA9">
        <w:rPr>
          <w:rFonts w:ascii="Tahoma" w:hAnsi="Tahoma"/>
          <w:bCs/>
          <w:sz w:val="24"/>
          <w:szCs w:val="24"/>
        </w:rPr>
        <w:t>2022 wird in Diskriminierungsverfahren aufgrund der Behinderung, die durch die Geschlechtsidentität vorhandene Mehrfachdiskriminierung entsprechend bei der Urteilsfindung gewürdigt und berücksichtigt</w:t>
      </w:r>
      <w:r w:rsidR="000537D1" w:rsidRPr="00F83BA9">
        <w:rPr>
          <w:rFonts w:ascii="Tahoma" w:hAnsi="Tahoma"/>
          <w:bCs/>
          <w:sz w:val="24"/>
          <w:szCs w:val="24"/>
        </w:rPr>
        <w:t>.</w:t>
      </w:r>
    </w:p>
    <w:p w14:paraId="18856F00" w14:textId="5FD41DA9" w:rsidR="00F57E71" w:rsidRPr="00F83BA9" w:rsidRDefault="00F57E71" w:rsidP="000537D1">
      <w:pPr>
        <w:pStyle w:val="Listenabsatz"/>
        <w:numPr>
          <w:ilvl w:val="1"/>
          <w:numId w:val="25"/>
        </w:numPr>
        <w:rPr>
          <w:rFonts w:ascii="Tahoma" w:hAnsi="Tahoma"/>
          <w:bCs/>
          <w:sz w:val="24"/>
          <w:szCs w:val="24"/>
        </w:rPr>
      </w:pPr>
      <w:r w:rsidRPr="00F83BA9">
        <w:rPr>
          <w:rFonts w:ascii="Tahoma" w:hAnsi="Tahoma"/>
          <w:bCs/>
          <w:sz w:val="24"/>
          <w:szCs w:val="24"/>
        </w:rPr>
        <w:t>2022 gibt es wirksame Sanktionen für Mehrfachdiskriminierung</w:t>
      </w:r>
      <w:r w:rsidR="000537D1" w:rsidRPr="00F83BA9">
        <w:rPr>
          <w:rFonts w:ascii="Tahoma" w:hAnsi="Tahoma"/>
          <w:bCs/>
          <w:sz w:val="24"/>
          <w:szCs w:val="24"/>
        </w:rPr>
        <w:t>.</w:t>
      </w:r>
    </w:p>
    <w:p w14:paraId="72BA75B0" w14:textId="6D789DB6" w:rsidR="007B6F5B" w:rsidRPr="00F83BA9" w:rsidRDefault="00F57E71" w:rsidP="007B6F5B">
      <w:pPr>
        <w:pStyle w:val="Listenabsatz"/>
        <w:numPr>
          <w:ilvl w:val="1"/>
          <w:numId w:val="25"/>
        </w:numPr>
        <w:rPr>
          <w:rFonts w:ascii="Tahoma" w:hAnsi="Tahoma"/>
          <w:bCs/>
          <w:sz w:val="24"/>
          <w:szCs w:val="24"/>
        </w:rPr>
      </w:pPr>
      <w:r w:rsidRPr="00F83BA9">
        <w:rPr>
          <w:rFonts w:ascii="Tahoma" w:hAnsi="Tahoma"/>
          <w:bCs/>
          <w:sz w:val="24"/>
          <w:szCs w:val="24"/>
        </w:rPr>
        <w:t xml:space="preserve">2022 werden Selbsthilfegruppe und Peergruppen </w:t>
      </w:r>
      <w:r w:rsidR="00703F57" w:rsidRPr="00F83BA9">
        <w:rPr>
          <w:rFonts w:ascii="Tahoma" w:hAnsi="Tahoma"/>
          <w:bCs/>
          <w:sz w:val="24"/>
          <w:szCs w:val="24"/>
        </w:rPr>
        <w:t>für LGBTQ Personen</w:t>
      </w:r>
      <w:r w:rsidR="00BE04E5" w:rsidRPr="00F83BA9">
        <w:rPr>
          <w:rFonts w:ascii="Tahoma" w:hAnsi="Tahoma"/>
          <w:bCs/>
          <w:sz w:val="24"/>
          <w:szCs w:val="24"/>
        </w:rPr>
        <w:t xml:space="preserve"> mit Behinderungen</w:t>
      </w:r>
      <w:r w:rsidR="00703F57" w:rsidRPr="00F83BA9">
        <w:rPr>
          <w:rFonts w:ascii="Tahoma" w:hAnsi="Tahoma"/>
          <w:bCs/>
          <w:sz w:val="24"/>
          <w:szCs w:val="24"/>
        </w:rPr>
        <w:t xml:space="preserve"> m</w:t>
      </w:r>
      <w:r w:rsidR="000537D1" w:rsidRPr="00F83BA9">
        <w:rPr>
          <w:rFonts w:ascii="Tahoma" w:hAnsi="Tahoma"/>
          <w:bCs/>
          <w:sz w:val="24"/>
          <w:szCs w:val="24"/>
        </w:rPr>
        <w:t>it</w:t>
      </w:r>
      <w:r w:rsidRPr="00F83BA9">
        <w:rPr>
          <w:rFonts w:ascii="Tahoma" w:hAnsi="Tahoma"/>
          <w:bCs/>
          <w:sz w:val="24"/>
          <w:szCs w:val="24"/>
        </w:rPr>
        <w:t>gefördert</w:t>
      </w:r>
      <w:r w:rsidR="000537D1" w:rsidRPr="00F83BA9">
        <w:rPr>
          <w:rFonts w:ascii="Tahoma" w:hAnsi="Tahoma"/>
          <w:bCs/>
          <w:sz w:val="24"/>
          <w:szCs w:val="24"/>
        </w:rPr>
        <w:t>.</w:t>
      </w:r>
    </w:p>
    <w:p w14:paraId="3D08C45F" w14:textId="23B0276B" w:rsidR="007272DA" w:rsidRPr="00F83BA9" w:rsidRDefault="007272DA" w:rsidP="008A6795">
      <w:pPr>
        <w:pStyle w:val="Listenabsatz"/>
        <w:keepNext/>
        <w:keepLines/>
        <w:numPr>
          <w:ilvl w:val="1"/>
          <w:numId w:val="38"/>
        </w:numPr>
        <w:spacing w:before="40" w:after="0"/>
        <w:outlineLvl w:val="1"/>
        <w:rPr>
          <w:rFonts w:ascii="Tahoma" w:hAnsi="Tahoma"/>
          <w:b/>
          <w:sz w:val="26"/>
        </w:rPr>
      </w:pPr>
      <w:r w:rsidRPr="00F83BA9">
        <w:rPr>
          <w:rFonts w:ascii="Tahoma" w:hAnsi="Tahoma"/>
          <w:b/>
          <w:sz w:val="26"/>
        </w:rPr>
        <w:t xml:space="preserve"> Maßnahmen – </w:t>
      </w:r>
      <w:r w:rsidR="0066768C" w:rsidRPr="00F83BA9">
        <w:rPr>
          <w:rFonts w:ascii="Tahoma" w:hAnsi="Tahoma"/>
          <w:b/>
          <w:sz w:val="26"/>
        </w:rPr>
        <w:t>LGBTQ Personen mit Behinderungen</w:t>
      </w:r>
    </w:p>
    <w:p w14:paraId="2DF70C08" w14:textId="4B824147" w:rsidR="00F57E71" w:rsidRPr="00F83BA9" w:rsidRDefault="00F57E71" w:rsidP="00F57E71">
      <w:pPr>
        <w:pStyle w:val="Listenabsatz"/>
        <w:keepNext/>
        <w:keepLines/>
        <w:numPr>
          <w:ilvl w:val="0"/>
          <w:numId w:val="20"/>
        </w:numPr>
        <w:spacing w:before="40" w:after="0"/>
        <w:outlineLvl w:val="1"/>
        <w:rPr>
          <w:rFonts w:ascii="Tahoma" w:hAnsi="Tahoma"/>
          <w:bCs/>
          <w:sz w:val="24"/>
          <w:szCs w:val="24"/>
        </w:rPr>
      </w:pPr>
      <w:r w:rsidRPr="00F83BA9">
        <w:rPr>
          <w:rFonts w:ascii="Tahoma" w:hAnsi="Tahoma"/>
          <w:bCs/>
          <w:sz w:val="24"/>
          <w:szCs w:val="24"/>
        </w:rPr>
        <w:t xml:space="preserve">Sensibilisierung und Ausbildung des </w:t>
      </w:r>
      <w:r w:rsidR="000537D1" w:rsidRPr="00F83BA9">
        <w:rPr>
          <w:rFonts w:ascii="Tahoma" w:hAnsi="Tahoma"/>
          <w:bCs/>
          <w:sz w:val="24"/>
          <w:szCs w:val="24"/>
        </w:rPr>
        <w:t xml:space="preserve">juristischen </w:t>
      </w:r>
      <w:r w:rsidRPr="00F83BA9">
        <w:rPr>
          <w:rFonts w:ascii="Tahoma" w:hAnsi="Tahoma"/>
          <w:bCs/>
          <w:sz w:val="24"/>
          <w:szCs w:val="24"/>
        </w:rPr>
        <w:t>Personals und der Richter</w:t>
      </w:r>
      <w:r w:rsidR="000537D1" w:rsidRPr="00F83BA9">
        <w:rPr>
          <w:rFonts w:ascii="Tahoma" w:hAnsi="Tahoma"/>
          <w:bCs/>
          <w:sz w:val="24"/>
          <w:szCs w:val="24"/>
        </w:rPr>
        <w:t>I</w:t>
      </w:r>
      <w:r w:rsidRPr="00F83BA9">
        <w:rPr>
          <w:rFonts w:ascii="Tahoma" w:hAnsi="Tahoma"/>
          <w:bCs/>
          <w:sz w:val="24"/>
          <w:szCs w:val="24"/>
        </w:rPr>
        <w:t>nnen, damit sie Mehrfachdiskriminierung und intersektionale Diskriminierung erkennen</w:t>
      </w:r>
      <w:r w:rsidR="000537D1" w:rsidRPr="00F83BA9">
        <w:rPr>
          <w:rFonts w:ascii="Tahoma" w:hAnsi="Tahoma"/>
          <w:bCs/>
          <w:sz w:val="24"/>
          <w:szCs w:val="24"/>
        </w:rPr>
        <w:t xml:space="preserve"> und entsprechend handeln.</w:t>
      </w:r>
    </w:p>
    <w:p w14:paraId="618FD324" w14:textId="21AEF2C2" w:rsidR="00F57E71" w:rsidRPr="00F83BA9" w:rsidRDefault="00F57E71" w:rsidP="00F57E71">
      <w:pPr>
        <w:pStyle w:val="Listenabsatz"/>
        <w:keepNext/>
        <w:keepLines/>
        <w:numPr>
          <w:ilvl w:val="0"/>
          <w:numId w:val="20"/>
        </w:numPr>
        <w:spacing w:before="40" w:after="0"/>
        <w:outlineLvl w:val="1"/>
        <w:rPr>
          <w:rFonts w:ascii="Tahoma" w:hAnsi="Tahoma"/>
          <w:bCs/>
          <w:sz w:val="24"/>
          <w:szCs w:val="24"/>
        </w:rPr>
      </w:pPr>
      <w:r w:rsidRPr="00F83BA9">
        <w:rPr>
          <w:rFonts w:ascii="Tahoma" w:hAnsi="Tahoma"/>
          <w:bCs/>
          <w:sz w:val="24"/>
          <w:szCs w:val="24"/>
        </w:rPr>
        <w:t>Weitere Schritte in Richtung eines abschreckenden Schadenersatzes werden gesetzt</w:t>
      </w:r>
      <w:r w:rsidR="000537D1" w:rsidRPr="00F83BA9">
        <w:rPr>
          <w:rFonts w:ascii="Tahoma" w:hAnsi="Tahoma"/>
          <w:bCs/>
          <w:sz w:val="24"/>
          <w:szCs w:val="24"/>
        </w:rPr>
        <w:t>.</w:t>
      </w:r>
    </w:p>
    <w:p w14:paraId="3CD93EFC" w14:textId="77EBE768" w:rsidR="008A6795" w:rsidRPr="00F83BA9" w:rsidRDefault="00F57E71" w:rsidP="008A6795">
      <w:pPr>
        <w:pStyle w:val="Listenabsatz"/>
        <w:keepNext/>
        <w:keepLines/>
        <w:numPr>
          <w:ilvl w:val="0"/>
          <w:numId w:val="20"/>
        </w:numPr>
        <w:spacing w:before="40" w:after="0"/>
        <w:outlineLvl w:val="1"/>
        <w:rPr>
          <w:rFonts w:ascii="Tahoma" w:hAnsi="Tahoma"/>
          <w:bCs/>
          <w:sz w:val="24"/>
          <w:szCs w:val="24"/>
        </w:rPr>
      </w:pPr>
      <w:r w:rsidRPr="00F83BA9">
        <w:rPr>
          <w:rFonts w:ascii="Tahoma" w:hAnsi="Tahoma"/>
          <w:bCs/>
          <w:sz w:val="24"/>
          <w:szCs w:val="24"/>
        </w:rPr>
        <w:t>Von der öffentlichen Hand werden Selbsthilfegruppen und Peergruppen</w:t>
      </w:r>
      <w:r w:rsidR="00BE04E5" w:rsidRPr="00F83BA9">
        <w:rPr>
          <w:rFonts w:ascii="Tahoma" w:hAnsi="Tahoma"/>
          <w:bCs/>
          <w:sz w:val="24"/>
          <w:szCs w:val="24"/>
        </w:rPr>
        <w:t xml:space="preserve"> für LGBTQ Personen mit Behinderungen</w:t>
      </w:r>
      <w:r w:rsidRPr="00F83BA9">
        <w:rPr>
          <w:rFonts w:ascii="Tahoma" w:hAnsi="Tahoma"/>
          <w:bCs/>
          <w:sz w:val="24"/>
          <w:szCs w:val="24"/>
        </w:rPr>
        <w:t xml:space="preserve"> mitfinanziert</w:t>
      </w:r>
      <w:r w:rsidR="000537D1" w:rsidRPr="00F83BA9">
        <w:rPr>
          <w:rFonts w:ascii="Tahoma" w:hAnsi="Tahoma"/>
          <w:bCs/>
          <w:sz w:val="24"/>
          <w:szCs w:val="24"/>
        </w:rPr>
        <w:t>.</w:t>
      </w:r>
    </w:p>
    <w:p w14:paraId="7483E36E" w14:textId="45D4D69F" w:rsidR="00EA0D91" w:rsidRPr="00F83BA9" w:rsidRDefault="007272DA" w:rsidP="008A6795">
      <w:pPr>
        <w:pStyle w:val="Listenabsatz"/>
        <w:keepNext/>
        <w:keepLines/>
        <w:numPr>
          <w:ilvl w:val="1"/>
          <w:numId w:val="38"/>
        </w:numPr>
        <w:spacing w:before="40" w:after="0"/>
        <w:outlineLvl w:val="1"/>
        <w:rPr>
          <w:rFonts w:ascii="Tahoma" w:hAnsi="Tahoma"/>
          <w:b/>
          <w:sz w:val="26"/>
        </w:rPr>
      </w:pPr>
      <w:r w:rsidRPr="00F83BA9">
        <w:rPr>
          <w:rFonts w:ascii="Tahoma" w:hAnsi="Tahoma"/>
          <w:b/>
          <w:sz w:val="26"/>
        </w:rPr>
        <w:t xml:space="preserve"> Indikatoren </w:t>
      </w:r>
      <w:r w:rsidR="0066768C" w:rsidRPr="00F83BA9">
        <w:rPr>
          <w:rFonts w:ascii="Tahoma" w:hAnsi="Tahoma"/>
          <w:b/>
          <w:sz w:val="26"/>
        </w:rPr>
        <w:t>–</w:t>
      </w:r>
      <w:r w:rsidRPr="00F83BA9">
        <w:rPr>
          <w:rFonts w:ascii="Tahoma" w:hAnsi="Tahoma"/>
          <w:b/>
          <w:sz w:val="26"/>
        </w:rPr>
        <w:t xml:space="preserve"> </w:t>
      </w:r>
      <w:r w:rsidR="0066768C" w:rsidRPr="00F83BA9">
        <w:rPr>
          <w:rFonts w:ascii="Tahoma" w:hAnsi="Tahoma"/>
          <w:b/>
          <w:sz w:val="26"/>
        </w:rPr>
        <w:t>LGBTQ Personen mit Behinderungen</w:t>
      </w:r>
    </w:p>
    <w:p w14:paraId="6A2F5444" w14:textId="77777777" w:rsidR="00EA0D91" w:rsidRPr="00F83BA9" w:rsidRDefault="00EA0D91" w:rsidP="00EA0D91">
      <w:pPr>
        <w:pStyle w:val="Listenabsatz"/>
        <w:numPr>
          <w:ilvl w:val="0"/>
          <w:numId w:val="28"/>
        </w:numPr>
        <w:outlineLvl w:val="2"/>
        <w:rPr>
          <w:rFonts w:ascii="Tahoma" w:hAnsi="Tahoma"/>
          <w:bCs/>
          <w:sz w:val="26"/>
        </w:rPr>
      </w:pPr>
      <w:r w:rsidRPr="00F83BA9">
        <w:rPr>
          <w:rFonts w:ascii="Tahoma" w:hAnsi="Tahoma"/>
          <w:bCs/>
          <w:sz w:val="26"/>
        </w:rPr>
        <w:t xml:space="preserve">Sensibilisierungsworkshops Mehrfach- und intersektionale Diskriminierung: </w:t>
      </w:r>
    </w:p>
    <w:p w14:paraId="00188DE3" w14:textId="11EF75D1" w:rsidR="00EA0D91" w:rsidRPr="00F83BA9" w:rsidRDefault="00EA0D91" w:rsidP="00EA0D91">
      <w:pPr>
        <w:pStyle w:val="Listenabsatz"/>
        <w:numPr>
          <w:ilvl w:val="0"/>
          <w:numId w:val="29"/>
        </w:numPr>
        <w:outlineLvl w:val="2"/>
        <w:rPr>
          <w:rFonts w:ascii="Tahoma" w:hAnsi="Tahoma"/>
          <w:bCs/>
          <w:sz w:val="26"/>
        </w:rPr>
      </w:pPr>
      <w:r w:rsidRPr="00F83BA9">
        <w:rPr>
          <w:rFonts w:ascii="Tahoma" w:hAnsi="Tahoma"/>
          <w:bCs/>
          <w:sz w:val="26"/>
        </w:rPr>
        <w:t>Ist-Erhebung: Finden aktuell (Jahr 2022) Sensibilisierungsworkshops für das juristische Personal, hinsichtlich Mehrfachdiskriminierung und intersektionale Diskriminierung statt?</w:t>
      </w:r>
    </w:p>
    <w:p w14:paraId="30A74C15" w14:textId="40E2E434" w:rsidR="00EA0D91" w:rsidRPr="00F83BA9" w:rsidRDefault="00EA0D91" w:rsidP="00EA0D91">
      <w:pPr>
        <w:pStyle w:val="Listenabsatz"/>
        <w:numPr>
          <w:ilvl w:val="0"/>
          <w:numId w:val="29"/>
        </w:numPr>
        <w:outlineLvl w:val="2"/>
        <w:rPr>
          <w:rFonts w:ascii="Tahoma" w:hAnsi="Tahoma"/>
          <w:bCs/>
          <w:sz w:val="26"/>
        </w:rPr>
      </w:pPr>
      <w:r w:rsidRPr="00F83BA9">
        <w:rPr>
          <w:rFonts w:ascii="Tahoma" w:hAnsi="Tahoma"/>
          <w:bCs/>
          <w:sz w:val="26"/>
        </w:rPr>
        <w:t>Monitoring/Evaluierung: finden im Zeitraum 2022-2030 jährlich Sensibilisierungsworkshops diesbezüglich statt?</w:t>
      </w:r>
    </w:p>
    <w:p w14:paraId="6A5F1768" w14:textId="6B6B4188" w:rsidR="007B6F5B" w:rsidRPr="00F83BA9" w:rsidRDefault="00EA0D91" w:rsidP="00EA0D91">
      <w:pPr>
        <w:pStyle w:val="Listenabsatz"/>
        <w:numPr>
          <w:ilvl w:val="0"/>
          <w:numId w:val="28"/>
        </w:numPr>
        <w:outlineLvl w:val="2"/>
        <w:rPr>
          <w:rFonts w:ascii="Tahoma" w:hAnsi="Tahoma"/>
          <w:bCs/>
          <w:sz w:val="26"/>
        </w:rPr>
      </w:pPr>
      <w:r w:rsidRPr="00F83BA9">
        <w:rPr>
          <w:rFonts w:ascii="Tahoma" w:hAnsi="Tahoma"/>
          <w:bCs/>
          <w:sz w:val="26"/>
        </w:rPr>
        <w:t xml:space="preserve">Gibt es </w:t>
      </w:r>
      <w:r w:rsidR="00D5094B" w:rsidRPr="00F83BA9">
        <w:rPr>
          <w:rFonts w:ascii="Tahoma" w:hAnsi="Tahoma"/>
          <w:bCs/>
          <w:sz w:val="26"/>
        </w:rPr>
        <w:t xml:space="preserve">wirksame, gesetzliche </w:t>
      </w:r>
      <w:r w:rsidRPr="00F83BA9">
        <w:rPr>
          <w:rFonts w:ascii="Tahoma" w:hAnsi="Tahoma"/>
          <w:bCs/>
          <w:sz w:val="26"/>
        </w:rPr>
        <w:t>Sanktionen im Fall von Mehrfachdiskriminierung?</w:t>
      </w:r>
    </w:p>
    <w:p w14:paraId="72543F02" w14:textId="14E7B18C" w:rsidR="00EA0D91" w:rsidRPr="00F83BA9" w:rsidRDefault="00D5094B" w:rsidP="007B6F5B">
      <w:pPr>
        <w:pStyle w:val="Listenabsatz"/>
        <w:numPr>
          <w:ilvl w:val="0"/>
          <w:numId w:val="28"/>
        </w:numPr>
        <w:outlineLvl w:val="2"/>
        <w:rPr>
          <w:rFonts w:ascii="Tahoma" w:hAnsi="Tahoma"/>
          <w:bCs/>
          <w:sz w:val="26"/>
        </w:rPr>
      </w:pPr>
      <w:r w:rsidRPr="00F83BA9">
        <w:rPr>
          <w:rFonts w:ascii="Tahoma" w:hAnsi="Tahoma"/>
          <w:bCs/>
          <w:sz w:val="26"/>
        </w:rPr>
        <w:t>In jedem Bundesland gibt es von der öffentliche</w:t>
      </w:r>
      <w:r w:rsidR="00823D3E" w:rsidRPr="00F83BA9">
        <w:rPr>
          <w:rFonts w:ascii="Tahoma" w:hAnsi="Tahoma"/>
          <w:bCs/>
          <w:sz w:val="26"/>
        </w:rPr>
        <w:t>n</w:t>
      </w:r>
      <w:r w:rsidRPr="00F83BA9">
        <w:rPr>
          <w:rFonts w:ascii="Tahoma" w:hAnsi="Tahoma"/>
          <w:bCs/>
          <w:sz w:val="26"/>
        </w:rPr>
        <w:t xml:space="preserve"> Hand mitfinanzierte Selbsthilfegruppen und Peergruppen für LGBTQ Personen mit Behinderungen: JA/NEIN</w:t>
      </w:r>
      <w:r w:rsidR="00944FA2" w:rsidRPr="00F83BA9">
        <w:rPr>
          <w:rFonts w:ascii="Tahoma" w:hAnsi="Tahoma"/>
          <w:bCs/>
          <w:sz w:val="26"/>
        </w:rPr>
        <w:t>?</w:t>
      </w:r>
    </w:p>
    <w:p w14:paraId="09F12DA0" w14:textId="77777777" w:rsidR="00823D3E" w:rsidRPr="00F83BA9" w:rsidRDefault="00823D3E" w:rsidP="00823D3E">
      <w:pPr>
        <w:pStyle w:val="Listenabsatz"/>
        <w:outlineLvl w:val="2"/>
        <w:rPr>
          <w:rFonts w:ascii="Tahoma" w:hAnsi="Tahoma"/>
          <w:bCs/>
          <w:sz w:val="26"/>
        </w:rPr>
      </w:pPr>
    </w:p>
    <w:p w14:paraId="71DEF4E6" w14:textId="77777777" w:rsidR="00823D3E" w:rsidRPr="00F83BA9" w:rsidRDefault="00823D3E" w:rsidP="00823D3E">
      <w:pPr>
        <w:pStyle w:val="Listenabsatz"/>
        <w:keepNext/>
        <w:keepLines/>
        <w:spacing w:before="40" w:after="0"/>
        <w:outlineLvl w:val="1"/>
        <w:rPr>
          <w:rFonts w:ascii="Tahoma" w:eastAsiaTheme="majorEastAsia" w:hAnsi="Tahoma" w:cstheme="majorBidi"/>
          <w:b/>
          <w:sz w:val="28"/>
          <w:szCs w:val="26"/>
        </w:rPr>
      </w:pPr>
    </w:p>
    <w:p w14:paraId="00EB57F5" w14:textId="5F99FFEF" w:rsidR="009967E4" w:rsidRDefault="009967E4" w:rsidP="009967E4">
      <w:pPr>
        <w:ind w:left="708"/>
        <w:outlineLvl w:val="2"/>
        <w:rPr>
          <w:rFonts w:ascii="Tahoma" w:hAnsi="Tahoma"/>
          <w:bCs/>
          <w:sz w:val="26"/>
        </w:rPr>
      </w:pPr>
    </w:p>
    <w:p w14:paraId="3256AC35" w14:textId="77777777" w:rsidR="00810B6A" w:rsidRPr="00810B6A" w:rsidRDefault="00810B6A" w:rsidP="00810B6A">
      <w:pPr>
        <w:pStyle w:val="Listenabsatz"/>
        <w:keepNext/>
        <w:keepLines/>
        <w:spacing w:before="40" w:after="0"/>
        <w:outlineLvl w:val="1"/>
        <w:rPr>
          <w:rFonts w:ascii="Tahoma" w:eastAsiaTheme="majorEastAsia" w:hAnsi="Tahoma" w:cstheme="majorBidi"/>
          <w:b/>
          <w:sz w:val="28"/>
          <w:szCs w:val="26"/>
        </w:rPr>
      </w:pPr>
    </w:p>
    <w:sectPr w:rsidR="00810B6A" w:rsidRPr="00810B6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DE88" w14:textId="77777777" w:rsidR="00BD5E38" w:rsidRDefault="00BD5E38" w:rsidP="00412EAF">
      <w:pPr>
        <w:spacing w:after="0" w:line="240" w:lineRule="auto"/>
      </w:pPr>
      <w:r>
        <w:separator/>
      </w:r>
    </w:p>
  </w:endnote>
  <w:endnote w:type="continuationSeparator" w:id="0">
    <w:p w14:paraId="027A2A0A" w14:textId="77777777" w:rsidR="00BD5E38" w:rsidRDefault="00BD5E38" w:rsidP="0041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9F44" w14:textId="77777777" w:rsidR="00D27CFF" w:rsidRDefault="00D27C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24541"/>
      <w:docPartObj>
        <w:docPartGallery w:val="Page Numbers (Bottom of Page)"/>
        <w:docPartUnique/>
      </w:docPartObj>
    </w:sdtPr>
    <w:sdtEndPr/>
    <w:sdtContent>
      <w:p w14:paraId="60FC1BA2" w14:textId="6A6B8F9C" w:rsidR="009967E4" w:rsidRDefault="009967E4">
        <w:pPr>
          <w:pStyle w:val="Fuzeile"/>
          <w:jc w:val="right"/>
        </w:pPr>
        <w:r>
          <w:fldChar w:fldCharType="begin"/>
        </w:r>
        <w:r>
          <w:instrText>PAGE   \* MERGEFORMAT</w:instrText>
        </w:r>
        <w:r>
          <w:fldChar w:fldCharType="separate"/>
        </w:r>
        <w:r>
          <w:t>2</w:t>
        </w:r>
        <w:r>
          <w:fldChar w:fldCharType="end"/>
        </w:r>
      </w:p>
    </w:sdtContent>
  </w:sdt>
  <w:p w14:paraId="22B62729" w14:textId="77777777" w:rsidR="009967E4" w:rsidRDefault="009967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16E9" w14:textId="77777777" w:rsidR="00D27CFF" w:rsidRDefault="00D27C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9943" w14:textId="77777777" w:rsidR="00BD5E38" w:rsidRDefault="00BD5E38" w:rsidP="00412EAF">
      <w:pPr>
        <w:spacing w:after="0" w:line="240" w:lineRule="auto"/>
      </w:pPr>
      <w:r>
        <w:separator/>
      </w:r>
    </w:p>
  </w:footnote>
  <w:footnote w:type="continuationSeparator" w:id="0">
    <w:p w14:paraId="30B45C96" w14:textId="77777777" w:rsidR="00BD5E38" w:rsidRDefault="00BD5E38" w:rsidP="00412EAF">
      <w:pPr>
        <w:spacing w:after="0" w:line="240" w:lineRule="auto"/>
      </w:pPr>
      <w:r>
        <w:continuationSeparator/>
      </w:r>
    </w:p>
  </w:footnote>
  <w:footnote w:id="1">
    <w:p w14:paraId="008C7835" w14:textId="00D896DA" w:rsidR="00944FA2" w:rsidRPr="00F83BA9" w:rsidRDefault="00944FA2">
      <w:pPr>
        <w:pStyle w:val="Funotentext"/>
        <w:rPr>
          <w:lang w:val="de-AT"/>
        </w:rPr>
      </w:pPr>
      <w:r w:rsidRPr="00F83BA9">
        <w:rPr>
          <w:rStyle w:val="Funotenzeichen"/>
        </w:rPr>
        <w:footnoteRef/>
      </w:r>
      <w:r w:rsidRPr="00F83BA9">
        <w:rPr>
          <w:lang w:val="de-AT"/>
        </w:rPr>
        <w:t xml:space="preserve"> Vgl.: UN-Konvention über die Rechte von Menschen mit Behinderungen</w:t>
      </w:r>
      <w:r w:rsidR="008A51D6" w:rsidRPr="00F83BA9">
        <w:rPr>
          <w:lang w:val="de-AT"/>
        </w:rPr>
        <w:t>; in Österreich seit 2008 in Kraft</w:t>
      </w:r>
      <w:r w:rsidRPr="00F83BA9">
        <w:rPr>
          <w:lang w:val="de-AT"/>
        </w:rPr>
        <w:t xml:space="preserve">: </w:t>
      </w:r>
      <w:hyperlink r:id="rId1" w:history="1">
        <w:r w:rsidRPr="00F83BA9">
          <w:rPr>
            <w:rStyle w:val="Hyperlink"/>
            <w:lang w:val="de-AT"/>
          </w:rPr>
          <w:t>https://broschuerenservice.sozialministerium.at/Home/Download?publicationId=19</w:t>
        </w:r>
      </w:hyperlink>
      <w:r w:rsidRPr="00F83BA9">
        <w:rPr>
          <w:lang w:val="de-AT"/>
        </w:rPr>
        <w:t xml:space="preserve"> . Letzter Zugriff am </w:t>
      </w:r>
      <w:r w:rsidR="008A51D6" w:rsidRPr="00F83BA9">
        <w:rPr>
          <w:lang w:val="de-AT"/>
        </w:rPr>
        <w:t>25</w:t>
      </w:r>
      <w:r w:rsidRPr="00F83BA9">
        <w:rPr>
          <w:lang w:val="de-AT"/>
        </w:rPr>
        <w:t>.11.2020</w:t>
      </w:r>
    </w:p>
  </w:footnote>
  <w:footnote w:id="2">
    <w:p w14:paraId="6C24A0E8" w14:textId="78DECA3D" w:rsidR="00944FA2" w:rsidRPr="00F83BA9" w:rsidRDefault="00944FA2">
      <w:pPr>
        <w:pStyle w:val="Funotentext"/>
      </w:pPr>
      <w:r w:rsidRPr="00F83BA9">
        <w:rPr>
          <w:rStyle w:val="Funotenzeichen"/>
        </w:rPr>
        <w:footnoteRef/>
      </w:r>
      <w:r w:rsidRPr="00F83BA9">
        <w:t xml:space="preserve"> Vgl.</w:t>
      </w:r>
      <w:r w:rsidR="008A51D6" w:rsidRPr="00F83BA9">
        <w:t xml:space="preserve">: </w:t>
      </w:r>
      <w:r w:rsidRPr="00F83BA9">
        <w:t>UN-Konvention zur Beseitigung jeder Diskriminierung der Frau</w:t>
      </w:r>
      <w:r w:rsidR="008A51D6" w:rsidRPr="00F83BA9">
        <w:t xml:space="preserve">; in Österreich seit 1982 in Kraft: </w:t>
      </w:r>
      <w:hyperlink r:id="rId2" w:history="1">
        <w:r w:rsidR="008A51D6" w:rsidRPr="00F83BA9">
          <w:rPr>
            <w:rStyle w:val="Hyperlink"/>
          </w:rPr>
          <w:t>https://www.ris.bka.gv.at/GeltendeFassung.wxe?Abfrage=Bundesnormen&amp;Gesetzesnummer=10000741</w:t>
        </w:r>
      </w:hyperlink>
      <w:r w:rsidR="008A51D6" w:rsidRPr="00F83BA9">
        <w:t xml:space="preserve"> . Letzter Zugriff am 25.11.2020</w:t>
      </w:r>
    </w:p>
  </w:footnote>
  <w:footnote w:id="3">
    <w:p w14:paraId="0E6495D6" w14:textId="56B498E5" w:rsidR="008A51D6" w:rsidRPr="00F83BA9" w:rsidRDefault="008A51D6">
      <w:pPr>
        <w:pStyle w:val="Funotentext"/>
      </w:pPr>
      <w:r w:rsidRPr="00F83BA9">
        <w:rPr>
          <w:rStyle w:val="Funotenzeichen"/>
        </w:rPr>
        <w:footnoteRef/>
      </w:r>
      <w:r w:rsidRPr="00F83BA9">
        <w:t xml:space="preserve"> Vgl.: Übereinkommen des Europarates zur Verhütung und Bekämpfung von Gewalt gegen Frauen und häuslicher Gewalt; in Österreich seit 2014 in Kraft: </w:t>
      </w:r>
      <w:hyperlink r:id="rId3" w:history="1">
        <w:r w:rsidRPr="00F83BA9">
          <w:rPr>
            <w:rStyle w:val="Hyperlink"/>
          </w:rPr>
          <w:t>https://rm.coe.int/1680462535</w:t>
        </w:r>
      </w:hyperlink>
      <w:r w:rsidRPr="00F83BA9">
        <w:t xml:space="preserve"> . Letzter Zugriff am 25.11.2020</w:t>
      </w:r>
    </w:p>
  </w:footnote>
  <w:footnote w:id="4">
    <w:p w14:paraId="17ECEA28" w14:textId="45AF0E7D" w:rsidR="00770376" w:rsidRPr="00F83BA9" w:rsidRDefault="00770376">
      <w:pPr>
        <w:pStyle w:val="Funotentext"/>
        <w:rPr>
          <w:lang w:val="de-AT"/>
        </w:rPr>
      </w:pPr>
      <w:r w:rsidRPr="00F83BA9">
        <w:rPr>
          <w:rStyle w:val="Funotenzeichen"/>
        </w:rPr>
        <w:footnoteRef/>
      </w:r>
      <w:r w:rsidRPr="00F83BA9">
        <w:rPr>
          <w:lang w:val="de-AT"/>
        </w:rPr>
        <w:t xml:space="preserve"> Vgl.: Studie „Erfahrungen und Prävention von Gewalt an Menschen mit Behinderungen“:  </w:t>
      </w:r>
      <w:hyperlink r:id="rId4" w:history="1">
        <w:r w:rsidRPr="00F83BA9">
          <w:rPr>
            <w:rStyle w:val="Hyperlink"/>
            <w:lang w:val="de-AT"/>
          </w:rPr>
          <w:t>https://www.sozialministerium.at/Themen/Soziales/Menschen-mit-Behinderungen/Behinderung-und-Gewalt.html</w:t>
        </w:r>
      </w:hyperlink>
      <w:r w:rsidRPr="00F83BA9">
        <w:rPr>
          <w:lang w:val="de-AT"/>
        </w:rPr>
        <w:t xml:space="preserve"> </w:t>
      </w:r>
      <w:r w:rsidR="00944FA2" w:rsidRPr="00F83BA9">
        <w:rPr>
          <w:lang w:val="de-AT"/>
        </w:rPr>
        <w:t>. Letzter Zugriff am 27.11.2020</w:t>
      </w:r>
    </w:p>
  </w:footnote>
  <w:footnote w:id="5">
    <w:p w14:paraId="40B764BB" w14:textId="2D808D8B" w:rsidR="00412EAF" w:rsidRPr="00412EAF" w:rsidRDefault="00412EAF">
      <w:pPr>
        <w:pStyle w:val="Funotentext"/>
        <w:rPr>
          <w:lang w:val="de-AT"/>
        </w:rPr>
      </w:pPr>
      <w:r w:rsidRPr="00F83BA9">
        <w:rPr>
          <w:rStyle w:val="Funotenzeichen"/>
        </w:rPr>
        <w:footnoteRef/>
      </w:r>
      <w:r w:rsidRPr="00F83BA9">
        <w:rPr>
          <w:lang w:val="de-AT"/>
        </w:rPr>
        <w:t xml:space="preserve"> Vgl.</w:t>
      </w:r>
      <w:r w:rsidR="004F3C1F" w:rsidRPr="00F83BA9">
        <w:rPr>
          <w:lang w:val="de-AT"/>
        </w:rPr>
        <w:t>:</w:t>
      </w:r>
      <w:r w:rsidRPr="00F83BA9">
        <w:rPr>
          <w:lang w:val="de-AT"/>
        </w:rPr>
        <w:t xml:space="preserve"> NINLIL: </w:t>
      </w:r>
      <w:hyperlink r:id="rId5" w:history="1">
        <w:r w:rsidRPr="00F83BA9">
          <w:rPr>
            <w:rStyle w:val="Hyperlink"/>
            <w:lang w:val="de-AT"/>
          </w:rPr>
          <w:t>https://www.ninlil.at/kraftwerk/ninlil_grundsaetzliches1.html</w:t>
        </w:r>
      </w:hyperlink>
      <w:r w:rsidRPr="00770376">
        <w:rPr>
          <w:lang w:val="de-AT"/>
        </w:rPr>
        <w:t xml:space="preserve"> </w:t>
      </w:r>
      <w:r w:rsidR="0084272D" w:rsidRPr="00770376">
        <w:rPr>
          <w:lang w:val="de-AT"/>
        </w:rPr>
        <w:t xml:space="preserve">. </w:t>
      </w:r>
      <w:r w:rsidR="0084272D">
        <w:rPr>
          <w:lang w:val="de-AT"/>
        </w:rPr>
        <w:t>L</w:t>
      </w:r>
      <w:r w:rsidRPr="00412EAF">
        <w:rPr>
          <w:lang w:val="de-AT"/>
        </w:rPr>
        <w:t>etz</w:t>
      </w:r>
      <w:r>
        <w:rPr>
          <w:lang w:val="de-AT"/>
        </w:rPr>
        <w:t>ter Zugriff am 10.11.2020</w:t>
      </w:r>
    </w:p>
  </w:footnote>
  <w:footnote w:id="6">
    <w:p w14:paraId="0422A29D" w14:textId="5F86C05D" w:rsidR="004F3C1F" w:rsidRPr="00F83BA9" w:rsidRDefault="004F3C1F">
      <w:pPr>
        <w:pStyle w:val="Funotentext"/>
      </w:pPr>
      <w:r w:rsidRPr="00F83BA9">
        <w:rPr>
          <w:rStyle w:val="Funotenzeichen"/>
        </w:rPr>
        <w:footnoteRef/>
      </w:r>
      <w:r w:rsidRPr="00F83BA9">
        <w:t xml:space="preserve"> Vgl.: </w:t>
      </w:r>
      <w:hyperlink r:id="rId6" w:history="1">
        <w:r w:rsidRPr="00F83BA9">
          <w:rPr>
            <w:rStyle w:val="Hyperlink"/>
          </w:rPr>
          <w:t>https://gesundheitsziele-oesterreich.at/gesundheitsziele/</w:t>
        </w:r>
      </w:hyperlink>
      <w:r w:rsidRPr="00F83BA9">
        <w:t xml:space="preserve"> </w:t>
      </w:r>
      <w:r w:rsidR="00770376" w:rsidRPr="00F83BA9">
        <w:t xml:space="preserve">. Letzter Zugriff am </w:t>
      </w:r>
      <w:r w:rsidR="00944FA2" w:rsidRPr="00F83BA9">
        <w:t>27</w:t>
      </w:r>
      <w:r w:rsidR="00770376" w:rsidRPr="00F83BA9">
        <w:t>.11.2020</w:t>
      </w:r>
    </w:p>
  </w:footnote>
  <w:footnote w:id="7">
    <w:p w14:paraId="281BA024" w14:textId="47C6C41D" w:rsidR="004F3C1F" w:rsidRPr="004F3C1F" w:rsidRDefault="004F3C1F">
      <w:pPr>
        <w:pStyle w:val="Funotentext"/>
      </w:pPr>
      <w:r w:rsidRPr="00F83BA9">
        <w:rPr>
          <w:rStyle w:val="Funotenzeichen"/>
        </w:rPr>
        <w:footnoteRef/>
      </w:r>
      <w:r w:rsidRPr="00F83BA9">
        <w:t xml:space="preserve"> Vgl.: </w:t>
      </w:r>
      <w:hyperlink r:id="rId7" w:history="1">
        <w:r w:rsidRPr="00F83BA9">
          <w:rPr>
            <w:rStyle w:val="Hyperlink"/>
          </w:rPr>
          <w:t>https://gesundheitsziele-oesterreich.at/beteiligte/</w:t>
        </w:r>
      </w:hyperlink>
      <w:r w:rsidRPr="00F83BA9">
        <w:t xml:space="preserve"> </w:t>
      </w:r>
      <w:r w:rsidR="00770376" w:rsidRPr="00F83BA9">
        <w:t xml:space="preserve">. Letzter Zugriff am </w:t>
      </w:r>
      <w:r w:rsidR="00944FA2" w:rsidRPr="00F83BA9">
        <w:t>27</w:t>
      </w:r>
      <w:r w:rsidR="00770376" w:rsidRPr="00F83BA9">
        <w:t>.11.2020</w:t>
      </w:r>
    </w:p>
  </w:footnote>
  <w:footnote w:id="8">
    <w:p w14:paraId="1F15CBA5" w14:textId="6A3F8804" w:rsidR="0084272D" w:rsidRPr="0084272D" w:rsidRDefault="0084272D">
      <w:pPr>
        <w:pStyle w:val="Funotentext"/>
        <w:rPr>
          <w:lang w:val="de-AT"/>
        </w:rPr>
      </w:pPr>
      <w:r w:rsidRPr="00F83BA9">
        <w:rPr>
          <w:rStyle w:val="Funotenzeichen"/>
        </w:rPr>
        <w:footnoteRef/>
      </w:r>
      <w:r w:rsidRPr="00F83BA9">
        <w:t xml:space="preserve"> Zu der Verteilung von unbezahlter Arbeit zwischen Frauen und Männern während der COVID-19 Krise gibt es eine aktuelle Studie der Wirtschaftsuniversität Wien: </w:t>
      </w:r>
      <w:hyperlink r:id="rId8" w:history="1">
        <w:r w:rsidR="00262603" w:rsidRPr="00F83BA9">
          <w:rPr>
            <w:rStyle w:val="Hyperlink"/>
          </w:rPr>
          <w:t>https://www.wu.ac.at/other/zukunftsperspektiven-nach-der-coronakrise-1/corona-qa-details/detail/bringt-homeoffice-mehr-ausgeglichene-arbeitsteilung-im-haushalt</w:t>
        </w:r>
      </w:hyperlink>
      <w:r w:rsidRPr="00F83BA9">
        <w:t xml:space="preserve"> . Letzter Zugriff am 19.11.2020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8B1B" w14:textId="77777777" w:rsidR="00D27CFF" w:rsidRDefault="00D27C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A34F" w14:textId="2D18FE33" w:rsidR="00C23ECE" w:rsidRPr="00B64F9D" w:rsidRDefault="00C23ECE" w:rsidP="00C23ECE">
    <w:pPr>
      <w:pStyle w:val="Kopfzeile"/>
      <w:rPr>
        <w:rFonts w:ascii="Tahoma" w:hAnsi="Tahoma" w:cs="Tahoma"/>
        <w:b/>
        <w:bCs/>
        <w:color w:val="00B050"/>
      </w:rPr>
    </w:pPr>
    <w:r w:rsidRPr="00B64F9D">
      <w:rPr>
        <w:rFonts w:ascii="Tahoma" w:hAnsi="Tahoma" w:cs="Tahoma"/>
        <w:b/>
        <w:bCs/>
        <w:noProof/>
        <w:color w:val="00B050"/>
        <w:lang w:eastAsia="de-AT"/>
      </w:rPr>
      <w:drawing>
        <wp:anchor distT="0" distB="0" distL="114300" distR="114300" simplePos="0" relativeHeight="251659264" behindDoc="1" locked="0" layoutInCell="1" allowOverlap="1" wp14:anchorId="5471F241" wp14:editId="32677850">
          <wp:simplePos x="0" y="0"/>
          <wp:positionH relativeFrom="column">
            <wp:posOffset>5314950</wp:posOffset>
          </wp:positionH>
          <wp:positionV relativeFrom="paragraph">
            <wp:posOffset>-210185</wp:posOffset>
          </wp:positionV>
          <wp:extent cx="699135" cy="617220"/>
          <wp:effectExtent l="0" t="0" r="5715" b="0"/>
          <wp:wrapTight wrapText="bothSides">
            <wp:wrapPolygon edited="0">
              <wp:start x="0" y="0"/>
              <wp:lineTo x="0" y="20667"/>
              <wp:lineTo x="21188" y="20667"/>
              <wp:lineTo x="21188"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1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F9D">
      <w:rPr>
        <w:rFonts w:ascii="Tahoma" w:hAnsi="Tahoma" w:cs="Tahoma"/>
        <w:b/>
        <w:bCs/>
        <w:color w:val="00B050"/>
      </w:rPr>
      <w:t>NAP Behinderung 2022-2030: Vorschläge des Österreichischen Behindertenrats zum Thema Frauen mit Behinderungen</w:t>
    </w:r>
  </w:p>
  <w:p w14:paraId="1D347812" w14:textId="77777777" w:rsidR="00B64F9D" w:rsidRPr="00693349" w:rsidRDefault="00B64F9D" w:rsidP="00B64F9D">
    <w:pPr>
      <w:pStyle w:val="Fuzeile"/>
      <w:rPr>
        <w:rFonts w:ascii="Tahoma" w:hAnsi="Tahoma" w:cs="Tahoma"/>
        <w:color w:val="00B050"/>
      </w:rPr>
    </w:pPr>
    <w:r w:rsidRPr="00693349">
      <w:rPr>
        <w:rFonts w:ascii="Tahoma" w:hAnsi="Tahoma" w:cs="Tahoma"/>
        <w:color w:val="00B050"/>
      </w:rPr>
      <w:t xml:space="preserve">Österreichischer Behindertenrat                                                             </w:t>
    </w:r>
  </w:p>
  <w:p w14:paraId="00EEFDCB" w14:textId="77777777" w:rsidR="00B64F9D" w:rsidRPr="00693349" w:rsidRDefault="00B64F9D" w:rsidP="00B64F9D">
    <w:pPr>
      <w:pStyle w:val="Fuzeile"/>
      <w:rPr>
        <w:rFonts w:ascii="Tahoma" w:hAnsi="Tahoma" w:cs="Tahoma"/>
        <w:color w:val="00B050"/>
        <w:sz w:val="20"/>
        <w:szCs w:val="20"/>
      </w:rPr>
    </w:pPr>
    <w:r w:rsidRPr="00693349">
      <w:rPr>
        <w:rFonts w:ascii="Tahoma" w:hAnsi="Tahoma" w:cs="Tahoma"/>
        <w:color w:val="00B050"/>
      </w:rPr>
      <w:t xml:space="preserve">Mag.a Gudrun Eigelsreiter </w:t>
    </w:r>
    <w:proofErr w:type="spellStart"/>
    <w:r w:rsidRPr="00693349">
      <w:rPr>
        <w:rFonts w:ascii="Tahoma" w:hAnsi="Tahoma" w:cs="Tahoma"/>
        <w:color w:val="00B050"/>
      </w:rPr>
      <w:t>MSc</w:t>
    </w:r>
    <w:proofErr w:type="spellEnd"/>
    <w:r w:rsidRPr="00693349">
      <w:rPr>
        <w:rFonts w:ascii="Tahoma" w:hAnsi="Tahoma" w:cs="Tahoma"/>
        <w:color w:val="00B050"/>
        <w:sz w:val="20"/>
        <w:szCs w:val="20"/>
      </w:rPr>
      <w:t>.</w:t>
    </w:r>
  </w:p>
  <w:p w14:paraId="4F91A75B" w14:textId="45789443" w:rsidR="00C23ECE" w:rsidRDefault="00C23ECE" w:rsidP="00C23ECE">
    <w:pPr>
      <w:pStyle w:val="Kopfzeile"/>
      <w:jc w:val="both"/>
    </w:pPr>
    <w:r w:rsidRPr="00C23ECE">
      <w:rPr>
        <w:rFonts w:ascii="Tahoma" w:hAnsi="Tahoma" w:cs="Tahoma"/>
        <w:b/>
        <w:bCs/>
        <w:sz w:val="24"/>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92B" w14:textId="77777777" w:rsidR="00D27CFF" w:rsidRDefault="00D27C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2D5"/>
    <w:multiLevelType w:val="hybridMultilevel"/>
    <w:tmpl w:val="9DF40698"/>
    <w:lvl w:ilvl="0" w:tplc="ECEEEF4A">
      <w:start w:val="5"/>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472E68"/>
    <w:multiLevelType w:val="hybridMultilevel"/>
    <w:tmpl w:val="6EE49298"/>
    <w:lvl w:ilvl="0" w:tplc="536825B2">
      <w:start w:val="1"/>
      <w:numFmt w:val="decimal"/>
      <w:lvlText w:val="%1."/>
      <w:lvlJc w:val="left"/>
      <w:pPr>
        <w:ind w:left="72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5A2C06"/>
    <w:multiLevelType w:val="hybridMultilevel"/>
    <w:tmpl w:val="CBDC4A8E"/>
    <w:lvl w:ilvl="0" w:tplc="0407000F">
      <w:start w:val="1"/>
      <w:numFmt w:val="decimal"/>
      <w:lvlText w:val="%1."/>
      <w:lvlJc w:val="left"/>
      <w:pPr>
        <w:ind w:left="785" w:hanging="360"/>
      </w:pPr>
      <w:rPr>
        <w:rFonts w:hint="default"/>
      </w:rPr>
    </w:lvl>
    <w:lvl w:ilvl="1" w:tplc="B9AA5FE0">
      <w:start w:val="1"/>
      <w:numFmt w:val="decimal"/>
      <w:lvlText w:val="%2."/>
      <w:lvlJc w:val="left"/>
      <w:pPr>
        <w:ind w:left="785" w:hanging="360"/>
      </w:pPr>
      <w:rPr>
        <w:rFonts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1DD7BCE"/>
    <w:multiLevelType w:val="hybridMultilevel"/>
    <w:tmpl w:val="38C8C408"/>
    <w:lvl w:ilvl="0" w:tplc="1FFA115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FC25AB"/>
    <w:multiLevelType w:val="hybridMultilevel"/>
    <w:tmpl w:val="7A30E264"/>
    <w:lvl w:ilvl="0" w:tplc="FA96D40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16C951E0"/>
    <w:multiLevelType w:val="hybridMultilevel"/>
    <w:tmpl w:val="9844E2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960ED8"/>
    <w:multiLevelType w:val="hybridMultilevel"/>
    <w:tmpl w:val="373A1F9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1376DEF"/>
    <w:multiLevelType w:val="hybridMultilevel"/>
    <w:tmpl w:val="AF2845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A16271"/>
    <w:multiLevelType w:val="multilevel"/>
    <w:tmpl w:val="78EA1228"/>
    <w:lvl w:ilvl="0">
      <w:start w:val="4"/>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bCs/>
        <w:sz w:val="24"/>
      </w:rPr>
    </w:lvl>
    <w:lvl w:ilvl="2">
      <w:start w:val="1"/>
      <w:numFmt w:val="decimal"/>
      <w:lvlText w:val="%1.%2.%3"/>
      <w:lvlJc w:val="left"/>
      <w:pPr>
        <w:ind w:left="1080" w:hanging="1080"/>
      </w:pPr>
      <w:rPr>
        <w:rFonts w:hint="default"/>
        <w:b w:val="0"/>
        <w:sz w:val="24"/>
      </w:rPr>
    </w:lvl>
    <w:lvl w:ilvl="3">
      <w:start w:val="1"/>
      <w:numFmt w:val="decimal"/>
      <w:lvlText w:val="%1.%2.%3.%4"/>
      <w:lvlJc w:val="left"/>
      <w:pPr>
        <w:ind w:left="1440" w:hanging="144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800" w:hanging="1800"/>
      </w:pPr>
      <w:rPr>
        <w:rFonts w:hint="default"/>
        <w:b w:val="0"/>
        <w:sz w:val="24"/>
      </w:rPr>
    </w:lvl>
    <w:lvl w:ilvl="6">
      <w:start w:val="1"/>
      <w:numFmt w:val="decimal"/>
      <w:lvlText w:val="%1.%2.%3.%4.%5.%6.%7"/>
      <w:lvlJc w:val="left"/>
      <w:pPr>
        <w:ind w:left="2160" w:hanging="2160"/>
      </w:pPr>
      <w:rPr>
        <w:rFonts w:hint="default"/>
        <w:b w:val="0"/>
        <w:sz w:val="24"/>
      </w:rPr>
    </w:lvl>
    <w:lvl w:ilvl="7">
      <w:start w:val="1"/>
      <w:numFmt w:val="decimal"/>
      <w:lvlText w:val="%1.%2.%3.%4.%5.%6.%7.%8"/>
      <w:lvlJc w:val="left"/>
      <w:pPr>
        <w:ind w:left="2520" w:hanging="2520"/>
      </w:pPr>
      <w:rPr>
        <w:rFonts w:hint="default"/>
        <w:b w:val="0"/>
        <w:sz w:val="24"/>
      </w:rPr>
    </w:lvl>
    <w:lvl w:ilvl="8">
      <w:start w:val="1"/>
      <w:numFmt w:val="decimal"/>
      <w:lvlText w:val="%1.%2.%3.%4.%5.%6.%7.%8.%9"/>
      <w:lvlJc w:val="left"/>
      <w:pPr>
        <w:ind w:left="2880" w:hanging="2880"/>
      </w:pPr>
      <w:rPr>
        <w:rFonts w:hint="default"/>
        <w:b w:val="0"/>
        <w:sz w:val="24"/>
      </w:rPr>
    </w:lvl>
  </w:abstractNum>
  <w:abstractNum w:abstractNumId="9" w15:restartNumberingAfterBreak="0">
    <w:nsid w:val="29834094"/>
    <w:multiLevelType w:val="multilevel"/>
    <w:tmpl w:val="57C21F3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CC0979"/>
    <w:multiLevelType w:val="multilevel"/>
    <w:tmpl w:val="4DA4F4B4"/>
    <w:lvl w:ilvl="0">
      <w:start w:val="5"/>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2B4947B1"/>
    <w:multiLevelType w:val="multilevel"/>
    <w:tmpl w:val="2844174E"/>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341F410D"/>
    <w:multiLevelType w:val="multilevel"/>
    <w:tmpl w:val="1B9A5F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36440FBB"/>
    <w:multiLevelType w:val="hybridMultilevel"/>
    <w:tmpl w:val="7456A83C"/>
    <w:lvl w:ilvl="0" w:tplc="0407000F">
      <w:start w:val="1"/>
      <w:numFmt w:val="decimal"/>
      <w:lvlText w:val="%1."/>
      <w:lvlJc w:val="left"/>
      <w:pPr>
        <w:ind w:left="785" w:hanging="360"/>
      </w:pPr>
      <w:rPr>
        <w:rFonts w:hint="default"/>
      </w:rPr>
    </w:lvl>
    <w:lvl w:ilvl="1" w:tplc="B9AA5FE0">
      <w:start w:val="1"/>
      <w:numFmt w:val="decimal"/>
      <w:lvlText w:val="%2."/>
      <w:lvlJc w:val="left"/>
      <w:pPr>
        <w:ind w:left="785" w:hanging="360"/>
      </w:pPr>
      <w:rPr>
        <w:rFonts w:hint="default"/>
      </w:r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4" w15:restartNumberingAfterBreak="0">
    <w:nsid w:val="36AF03FA"/>
    <w:multiLevelType w:val="multilevel"/>
    <w:tmpl w:val="8C64552E"/>
    <w:lvl w:ilvl="0">
      <w:start w:val="1"/>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37E4670C"/>
    <w:multiLevelType w:val="multilevel"/>
    <w:tmpl w:val="EB24437E"/>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9733535"/>
    <w:multiLevelType w:val="hybridMultilevel"/>
    <w:tmpl w:val="FE328C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A13872"/>
    <w:multiLevelType w:val="multilevel"/>
    <w:tmpl w:val="E1B206EC"/>
    <w:lvl w:ilvl="0">
      <w:start w:val="1"/>
      <w:numFmt w:val="decimal"/>
      <w:lvlText w:val="%1"/>
      <w:lvlJc w:val="left"/>
      <w:pPr>
        <w:ind w:left="645" w:hanging="645"/>
      </w:pPr>
      <w:rPr>
        <w:rFonts w:hint="default"/>
      </w:rPr>
    </w:lvl>
    <w:lvl w:ilvl="1">
      <w:start w:val="6"/>
      <w:numFmt w:val="decimal"/>
      <w:lvlText w:val="%1.%2"/>
      <w:lvlJc w:val="left"/>
      <w:pPr>
        <w:ind w:left="720" w:hanging="720"/>
      </w:pPr>
      <w:rPr>
        <w:rFonts w:ascii="Tahoma" w:hAnsi="Tahoma" w:cs="Tahoma"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A97D5E"/>
    <w:multiLevelType w:val="hybridMultilevel"/>
    <w:tmpl w:val="AC221C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448C7144"/>
    <w:multiLevelType w:val="hybridMultilevel"/>
    <w:tmpl w:val="2D384B0C"/>
    <w:lvl w:ilvl="0" w:tplc="04070001">
      <w:start w:val="1"/>
      <w:numFmt w:val="bullet"/>
      <w:lvlText w:val=""/>
      <w:lvlJc w:val="left"/>
      <w:pPr>
        <w:ind w:left="785" w:hanging="360"/>
      </w:pPr>
      <w:rPr>
        <w:rFonts w:ascii="Symbol" w:hAnsi="Symbol" w:hint="default"/>
      </w:rPr>
    </w:lvl>
    <w:lvl w:ilvl="1" w:tplc="B9AA5FE0">
      <w:start w:val="1"/>
      <w:numFmt w:val="decimal"/>
      <w:lvlText w:val="%2."/>
      <w:lvlJc w:val="left"/>
      <w:pPr>
        <w:ind w:left="785" w:hanging="360"/>
      </w:pPr>
      <w:rPr>
        <w:rFonts w:hint="default"/>
      </w:r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461836F7"/>
    <w:multiLevelType w:val="hybridMultilevel"/>
    <w:tmpl w:val="B4C6BB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C462F6"/>
    <w:multiLevelType w:val="hybridMultilevel"/>
    <w:tmpl w:val="7ABAB3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14236E"/>
    <w:multiLevelType w:val="multilevel"/>
    <w:tmpl w:val="0D0857F2"/>
    <w:lvl w:ilvl="0">
      <w:start w:val="1"/>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B92FC5"/>
    <w:multiLevelType w:val="multilevel"/>
    <w:tmpl w:val="1CFC555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4" w15:restartNumberingAfterBreak="0">
    <w:nsid w:val="4CD97455"/>
    <w:multiLevelType w:val="multilevel"/>
    <w:tmpl w:val="6474474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519E630F"/>
    <w:multiLevelType w:val="hybridMultilevel"/>
    <w:tmpl w:val="1B863ACA"/>
    <w:lvl w:ilvl="0" w:tplc="04070001">
      <w:start w:val="1"/>
      <w:numFmt w:val="bullet"/>
      <w:lvlText w:val=""/>
      <w:lvlJc w:val="left"/>
      <w:pPr>
        <w:ind w:left="785" w:hanging="360"/>
      </w:pPr>
      <w:rPr>
        <w:rFonts w:ascii="Symbol" w:hAnsi="Symbol" w:hint="default"/>
      </w:rPr>
    </w:lvl>
    <w:lvl w:ilvl="1" w:tplc="0C07000F">
      <w:start w:val="1"/>
      <w:numFmt w:val="decimal"/>
      <w:lvlText w:val="%2."/>
      <w:lvlJc w:val="left"/>
      <w:pPr>
        <w:ind w:left="785" w:hanging="360"/>
      </w:pPr>
      <w:rPr>
        <w:rFonts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52AE1648"/>
    <w:multiLevelType w:val="hybridMultilevel"/>
    <w:tmpl w:val="CAAA8BB8"/>
    <w:lvl w:ilvl="0" w:tplc="5FACDAB4">
      <w:start w:val="1"/>
      <w:numFmt w:val="decimal"/>
      <w:lvlText w:val="%1."/>
      <w:lvlJc w:val="left"/>
      <w:pPr>
        <w:ind w:left="785" w:hanging="360"/>
      </w:pPr>
      <w:rPr>
        <w:rFonts w:hint="default"/>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27" w15:restartNumberingAfterBreak="0">
    <w:nsid w:val="52B53045"/>
    <w:multiLevelType w:val="multilevel"/>
    <w:tmpl w:val="EF2C27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53E2468A"/>
    <w:multiLevelType w:val="hybridMultilevel"/>
    <w:tmpl w:val="0658D424"/>
    <w:lvl w:ilvl="0" w:tplc="E11C7AF8">
      <w:start w:val="1"/>
      <w:numFmt w:val="decimal"/>
      <w:lvlText w:val="%1."/>
      <w:lvlJc w:val="left"/>
      <w:pPr>
        <w:ind w:left="785" w:hanging="360"/>
      </w:pPr>
      <w:rPr>
        <w:rFonts w:ascii="Tahoma" w:hAnsi="Tahoma" w:cs="Tahoma" w:hint="default"/>
        <w:sz w:val="24"/>
        <w:szCs w:val="24"/>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29" w15:restartNumberingAfterBreak="0">
    <w:nsid w:val="54CE3235"/>
    <w:multiLevelType w:val="multilevel"/>
    <w:tmpl w:val="C278F494"/>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56A70BB4"/>
    <w:multiLevelType w:val="multilevel"/>
    <w:tmpl w:val="4A5403A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A770E0"/>
    <w:multiLevelType w:val="multilevel"/>
    <w:tmpl w:val="E16EB46C"/>
    <w:lvl w:ilvl="0">
      <w:start w:val="1"/>
      <w:numFmt w:val="decimal"/>
      <w:lvlText w:val="%1."/>
      <w:lvlJc w:val="left"/>
      <w:pPr>
        <w:ind w:left="720" w:hanging="360"/>
      </w:pPr>
      <w:rPr>
        <w:b w:val="0"/>
        <w:bCs/>
        <w:sz w:val="24"/>
        <w:szCs w:val="24"/>
      </w:rPr>
    </w:lvl>
    <w:lvl w:ilvl="1">
      <w:start w:val="5"/>
      <w:numFmt w:val="decimal"/>
      <w:isLgl/>
      <w:lvlText w:val="%1.%2"/>
      <w:lvlJc w:val="left"/>
      <w:pPr>
        <w:ind w:left="1080" w:hanging="720"/>
      </w:pPr>
      <w:rPr>
        <w:rFonts w:hint="default"/>
      </w:rPr>
    </w:lvl>
    <w:lvl w:ilvl="2">
      <w:start w:val="3"/>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2" w15:restartNumberingAfterBreak="0">
    <w:nsid w:val="5AD15405"/>
    <w:multiLevelType w:val="multilevel"/>
    <w:tmpl w:val="2FD20E90"/>
    <w:lvl w:ilvl="0">
      <w:start w:val="1"/>
      <w:numFmt w:val="decimal"/>
      <w:lvlText w:val="%1."/>
      <w:lvlJc w:val="left"/>
      <w:pPr>
        <w:ind w:left="785" w:hanging="360"/>
      </w:pPr>
    </w:lvl>
    <w:lvl w:ilvl="1">
      <w:start w:val="4"/>
      <w:numFmt w:val="decimal"/>
      <w:isLgl/>
      <w:lvlText w:val="%1.%2."/>
      <w:lvlJc w:val="left"/>
      <w:pPr>
        <w:ind w:left="1145" w:hanging="720"/>
      </w:pPr>
      <w:rPr>
        <w:rFonts w:hint="default"/>
      </w:rPr>
    </w:lvl>
    <w:lvl w:ilvl="2">
      <w:start w:val="1"/>
      <w:numFmt w:val="decimal"/>
      <w:isLgl/>
      <w:lvlText w:val="%1.%2.%3."/>
      <w:lvlJc w:val="left"/>
      <w:pPr>
        <w:ind w:left="1505" w:hanging="108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2225" w:hanging="180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945" w:hanging="2520"/>
      </w:pPr>
      <w:rPr>
        <w:rFonts w:hint="default"/>
      </w:rPr>
    </w:lvl>
  </w:abstractNum>
  <w:abstractNum w:abstractNumId="33" w15:restartNumberingAfterBreak="0">
    <w:nsid w:val="5EA37091"/>
    <w:multiLevelType w:val="hybridMultilevel"/>
    <w:tmpl w:val="9064C9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1BE02AC"/>
    <w:multiLevelType w:val="multilevel"/>
    <w:tmpl w:val="5BB6F0F0"/>
    <w:lvl w:ilvl="0">
      <w:start w:val="1"/>
      <w:numFmt w:val="decimal"/>
      <w:lvlText w:val="%1."/>
      <w:lvlJc w:val="left"/>
      <w:pPr>
        <w:ind w:left="400" w:hanging="40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912" w:hanging="108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7104" w:hanging="1440"/>
      </w:pPr>
      <w:rPr>
        <w:rFonts w:hint="default"/>
      </w:rPr>
    </w:lvl>
    <w:lvl w:ilvl="5">
      <w:start w:val="1"/>
      <w:numFmt w:val="decimal"/>
      <w:lvlText w:val="%1.%2.%3.%4.%5.%6."/>
      <w:lvlJc w:val="left"/>
      <w:pPr>
        <w:ind w:left="8880" w:hanging="180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2072" w:hanging="2160"/>
      </w:pPr>
      <w:rPr>
        <w:rFonts w:hint="default"/>
      </w:rPr>
    </w:lvl>
    <w:lvl w:ilvl="8">
      <w:start w:val="1"/>
      <w:numFmt w:val="decimal"/>
      <w:lvlText w:val="%1.%2.%3.%4.%5.%6.%7.%8.%9."/>
      <w:lvlJc w:val="left"/>
      <w:pPr>
        <w:ind w:left="13848" w:hanging="2520"/>
      </w:pPr>
      <w:rPr>
        <w:rFonts w:hint="default"/>
      </w:rPr>
    </w:lvl>
  </w:abstractNum>
  <w:abstractNum w:abstractNumId="35" w15:restartNumberingAfterBreak="0">
    <w:nsid w:val="67631471"/>
    <w:multiLevelType w:val="multilevel"/>
    <w:tmpl w:val="DFCE97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1A92A34"/>
    <w:multiLevelType w:val="multilevel"/>
    <w:tmpl w:val="A1C45410"/>
    <w:lvl w:ilvl="0">
      <w:start w:val="1"/>
      <w:numFmt w:val="decimal"/>
      <w:lvlText w:val="%1."/>
      <w:lvlJc w:val="left"/>
      <w:pPr>
        <w:ind w:left="785" w:hanging="360"/>
      </w:pPr>
      <w:rPr>
        <w:rFonts w:hint="default"/>
        <w:b w:val="0"/>
      </w:rPr>
    </w:lvl>
    <w:lvl w:ilvl="1">
      <w:start w:val="3"/>
      <w:numFmt w:val="decimal"/>
      <w:isLgl/>
      <w:lvlText w:val="%1.%2"/>
      <w:lvlJc w:val="left"/>
      <w:pPr>
        <w:ind w:left="1145" w:hanging="720"/>
      </w:pPr>
      <w:rPr>
        <w:rFonts w:hint="default"/>
      </w:rPr>
    </w:lvl>
    <w:lvl w:ilvl="2">
      <w:start w:val="1"/>
      <w:numFmt w:val="decimal"/>
      <w:isLgl/>
      <w:lvlText w:val="%1.%2.%3"/>
      <w:lvlJc w:val="left"/>
      <w:pPr>
        <w:ind w:left="1505" w:hanging="1080"/>
      </w:pPr>
      <w:rPr>
        <w:rFonts w:hint="default"/>
      </w:rPr>
    </w:lvl>
    <w:lvl w:ilvl="3">
      <w:start w:val="1"/>
      <w:numFmt w:val="decimal"/>
      <w:isLgl/>
      <w:lvlText w:val="%1.%2.%3.%4"/>
      <w:lvlJc w:val="left"/>
      <w:pPr>
        <w:ind w:left="1865" w:hanging="144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2225" w:hanging="1800"/>
      </w:pPr>
      <w:rPr>
        <w:rFonts w:hint="default"/>
      </w:rPr>
    </w:lvl>
    <w:lvl w:ilvl="6">
      <w:start w:val="1"/>
      <w:numFmt w:val="decimal"/>
      <w:isLgl/>
      <w:lvlText w:val="%1.%2.%3.%4.%5.%6.%7"/>
      <w:lvlJc w:val="left"/>
      <w:pPr>
        <w:ind w:left="2585" w:hanging="2160"/>
      </w:pPr>
      <w:rPr>
        <w:rFonts w:hint="default"/>
      </w:rPr>
    </w:lvl>
    <w:lvl w:ilvl="7">
      <w:start w:val="1"/>
      <w:numFmt w:val="decimal"/>
      <w:isLgl/>
      <w:lvlText w:val="%1.%2.%3.%4.%5.%6.%7.%8"/>
      <w:lvlJc w:val="left"/>
      <w:pPr>
        <w:ind w:left="2945" w:hanging="2520"/>
      </w:pPr>
      <w:rPr>
        <w:rFonts w:hint="default"/>
      </w:rPr>
    </w:lvl>
    <w:lvl w:ilvl="8">
      <w:start w:val="1"/>
      <w:numFmt w:val="decimal"/>
      <w:isLgl/>
      <w:lvlText w:val="%1.%2.%3.%4.%5.%6.%7.%8.%9"/>
      <w:lvlJc w:val="left"/>
      <w:pPr>
        <w:ind w:left="3305" w:hanging="2880"/>
      </w:pPr>
      <w:rPr>
        <w:rFonts w:hint="default"/>
      </w:rPr>
    </w:lvl>
  </w:abstractNum>
  <w:abstractNum w:abstractNumId="37" w15:restartNumberingAfterBreak="0">
    <w:nsid w:val="7B2E57C6"/>
    <w:multiLevelType w:val="multilevel"/>
    <w:tmpl w:val="2A2660B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7DF315BE"/>
    <w:multiLevelType w:val="multilevel"/>
    <w:tmpl w:val="B8B696A0"/>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15:restartNumberingAfterBreak="0">
    <w:nsid w:val="7EAE3130"/>
    <w:multiLevelType w:val="hybridMultilevel"/>
    <w:tmpl w:val="BE3EDB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EEF63CB"/>
    <w:multiLevelType w:val="multilevel"/>
    <w:tmpl w:val="7A2C6E74"/>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30"/>
  </w:num>
  <w:num w:numId="4">
    <w:abstractNumId w:val="14"/>
  </w:num>
  <w:num w:numId="5">
    <w:abstractNumId w:val="37"/>
  </w:num>
  <w:num w:numId="6">
    <w:abstractNumId w:val="35"/>
  </w:num>
  <w:num w:numId="7">
    <w:abstractNumId w:val="23"/>
  </w:num>
  <w:num w:numId="8">
    <w:abstractNumId w:val="31"/>
  </w:num>
  <w:num w:numId="9">
    <w:abstractNumId w:val="36"/>
  </w:num>
  <w:num w:numId="10">
    <w:abstractNumId w:val="32"/>
  </w:num>
  <w:num w:numId="11">
    <w:abstractNumId w:val="13"/>
  </w:num>
  <w:num w:numId="12">
    <w:abstractNumId w:val="16"/>
  </w:num>
  <w:num w:numId="13">
    <w:abstractNumId w:val="40"/>
  </w:num>
  <w:num w:numId="14">
    <w:abstractNumId w:val="20"/>
  </w:num>
  <w:num w:numId="15">
    <w:abstractNumId w:val="21"/>
  </w:num>
  <w:num w:numId="16">
    <w:abstractNumId w:val="22"/>
  </w:num>
  <w:num w:numId="17">
    <w:abstractNumId w:val="17"/>
  </w:num>
  <w:num w:numId="18">
    <w:abstractNumId w:val="19"/>
  </w:num>
  <w:num w:numId="19">
    <w:abstractNumId w:val="18"/>
  </w:num>
  <w:num w:numId="20">
    <w:abstractNumId w:val="1"/>
  </w:num>
  <w:num w:numId="21">
    <w:abstractNumId w:val="4"/>
  </w:num>
  <w:num w:numId="22">
    <w:abstractNumId w:val="28"/>
  </w:num>
  <w:num w:numId="23">
    <w:abstractNumId w:val="33"/>
  </w:num>
  <w:num w:numId="24">
    <w:abstractNumId w:val="39"/>
  </w:num>
  <w:num w:numId="25">
    <w:abstractNumId w:val="25"/>
  </w:num>
  <w:num w:numId="26">
    <w:abstractNumId w:val="7"/>
  </w:num>
  <w:num w:numId="27">
    <w:abstractNumId w:val="5"/>
  </w:num>
  <w:num w:numId="28">
    <w:abstractNumId w:val="3"/>
  </w:num>
  <w:num w:numId="29">
    <w:abstractNumId w:val="6"/>
  </w:num>
  <w:num w:numId="30">
    <w:abstractNumId w:val="24"/>
  </w:num>
  <w:num w:numId="31">
    <w:abstractNumId w:val="11"/>
  </w:num>
  <w:num w:numId="32">
    <w:abstractNumId w:val="8"/>
  </w:num>
  <w:num w:numId="33">
    <w:abstractNumId w:val="0"/>
  </w:num>
  <w:num w:numId="34">
    <w:abstractNumId w:val="38"/>
  </w:num>
  <w:num w:numId="35">
    <w:abstractNumId w:val="29"/>
  </w:num>
  <w:num w:numId="36">
    <w:abstractNumId w:val="10"/>
  </w:num>
  <w:num w:numId="37">
    <w:abstractNumId w:val="27"/>
  </w:num>
  <w:num w:numId="38">
    <w:abstractNumId w:val="15"/>
  </w:num>
  <w:num w:numId="39">
    <w:abstractNumId w:val="9"/>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05"/>
    <w:rsid w:val="000537D1"/>
    <w:rsid w:val="000551BD"/>
    <w:rsid w:val="000A1E26"/>
    <w:rsid w:val="000A2220"/>
    <w:rsid w:val="000B6342"/>
    <w:rsid w:val="00104555"/>
    <w:rsid w:val="00105625"/>
    <w:rsid w:val="001B157C"/>
    <w:rsid w:val="001F2F00"/>
    <w:rsid w:val="002371CA"/>
    <w:rsid w:val="00247E6D"/>
    <w:rsid w:val="002622F3"/>
    <w:rsid w:val="00262603"/>
    <w:rsid w:val="002A13D7"/>
    <w:rsid w:val="003260FA"/>
    <w:rsid w:val="003638A7"/>
    <w:rsid w:val="003A794F"/>
    <w:rsid w:val="003C313E"/>
    <w:rsid w:val="003F6708"/>
    <w:rsid w:val="00412EAF"/>
    <w:rsid w:val="00417E22"/>
    <w:rsid w:val="00482F72"/>
    <w:rsid w:val="004A1EB1"/>
    <w:rsid w:val="004B1D77"/>
    <w:rsid w:val="004E0E1B"/>
    <w:rsid w:val="004F3C1F"/>
    <w:rsid w:val="00510771"/>
    <w:rsid w:val="005131F6"/>
    <w:rsid w:val="0051481F"/>
    <w:rsid w:val="00547B30"/>
    <w:rsid w:val="00567F9B"/>
    <w:rsid w:val="005729D3"/>
    <w:rsid w:val="005803CE"/>
    <w:rsid w:val="005822C7"/>
    <w:rsid w:val="00584024"/>
    <w:rsid w:val="005E4614"/>
    <w:rsid w:val="00605520"/>
    <w:rsid w:val="00615C98"/>
    <w:rsid w:val="00630334"/>
    <w:rsid w:val="0066768C"/>
    <w:rsid w:val="00682F6D"/>
    <w:rsid w:val="0068576F"/>
    <w:rsid w:val="006E0A69"/>
    <w:rsid w:val="00703F57"/>
    <w:rsid w:val="007272DA"/>
    <w:rsid w:val="007311CE"/>
    <w:rsid w:val="00755AC8"/>
    <w:rsid w:val="00767F58"/>
    <w:rsid w:val="00770376"/>
    <w:rsid w:val="007A17E7"/>
    <w:rsid w:val="007B6F5B"/>
    <w:rsid w:val="007E07DE"/>
    <w:rsid w:val="007F34D6"/>
    <w:rsid w:val="00807110"/>
    <w:rsid w:val="00810B6A"/>
    <w:rsid w:val="00823D3E"/>
    <w:rsid w:val="0084272D"/>
    <w:rsid w:val="0087231D"/>
    <w:rsid w:val="0088286E"/>
    <w:rsid w:val="008A51D6"/>
    <w:rsid w:val="008A6795"/>
    <w:rsid w:val="008E3A59"/>
    <w:rsid w:val="00902280"/>
    <w:rsid w:val="009155FB"/>
    <w:rsid w:val="00944FA2"/>
    <w:rsid w:val="009511E1"/>
    <w:rsid w:val="00955260"/>
    <w:rsid w:val="00956653"/>
    <w:rsid w:val="009725E6"/>
    <w:rsid w:val="00972DE5"/>
    <w:rsid w:val="00994F19"/>
    <w:rsid w:val="009967E4"/>
    <w:rsid w:val="009E3476"/>
    <w:rsid w:val="00A00D21"/>
    <w:rsid w:val="00A11813"/>
    <w:rsid w:val="00A30F62"/>
    <w:rsid w:val="00A32A19"/>
    <w:rsid w:val="00A379E3"/>
    <w:rsid w:val="00A95BFC"/>
    <w:rsid w:val="00AB29E0"/>
    <w:rsid w:val="00AD75FB"/>
    <w:rsid w:val="00AE7A53"/>
    <w:rsid w:val="00AF6223"/>
    <w:rsid w:val="00B550D2"/>
    <w:rsid w:val="00B64F9D"/>
    <w:rsid w:val="00B90306"/>
    <w:rsid w:val="00BD5E38"/>
    <w:rsid w:val="00BE04E5"/>
    <w:rsid w:val="00BE6893"/>
    <w:rsid w:val="00C00FDD"/>
    <w:rsid w:val="00C0647D"/>
    <w:rsid w:val="00C079B9"/>
    <w:rsid w:val="00C13BD5"/>
    <w:rsid w:val="00C223BA"/>
    <w:rsid w:val="00C23ECE"/>
    <w:rsid w:val="00C24677"/>
    <w:rsid w:val="00C3031C"/>
    <w:rsid w:val="00C62605"/>
    <w:rsid w:val="00C90B46"/>
    <w:rsid w:val="00C9388D"/>
    <w:rsid w:val="00CC553B"/>
    <w:rsid w:val="00CF0E71"/>
    <w:rsid w:val="00D27CFF"/>
    <w:rsid w:val="00D5094B"/>
    <w:rsid w:val="00DB6E2A"/>
    <w:rsid w:val="00DC440D"/>
    <w:rsid w:val="00DD6766"/>
    <w:rsid w:val="00DE1DCA"/>
    <w:rsid w:val="00DE6358"/>
    <w:rsid w:val="00E04805"/>
    <w:rsid w:val="00E27CFF"/>
    <w:rsid w:val="00EA0D91"/>
    <w:rsid w:val="00EF5F38"/>
    <w:rsid w:val="00EF7370"/>
    <w:rsid w:val="00F57E71"/>
    <w:rsid w:val="00F83BA9"/>
    <w:rsid w:val="00F93045"/>
    <w:rsid w:val="00F94D74"/>
    <w:rsid w:val="00F9591F"/>
    <w:rsid w:val="00FB0B48"/>
    <w:rsid w:val="00FB5F7C"/>
    <w:rsid w:val="00FD2972"/>
    <w:rsid w:val="00FE2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FAD0"/>
  <w15:chartTrackingRefBased/>
  <w15:docId w15:val="{F2B3DD73-3F55-4FB0-9116-D6BBC68C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10B6A"/>
    <w:pPr>
      <w:keepNext/>
      <w:keepLines/>
      <w:spacing w:before="240" w:after="0"/>
      <w:outlineLvl w:val="0"/>
    </w:pPr>
    <w:rPr>
      <w:rFonts w:ascii="Tahoma" w:eastAsiaTheme="majorEastAsia" w:hAnsi="Tahoma" w:cstheme="majorBidi"/>
      <w:b/>
      <w:color w:val="000000" w:themeColor="text1"/>
      <w:sz w:val="32"/>
      <w:szCs w:val="32"/>
    </w:rPr>
  </w:style>
  <w:style w:type="paragraph" w:styleId="berschrift2">
    <w:name w:val="heading 2"/>
    <w:basedOn w:val="Standard"/>
    <w:next w:val="Standard"/>
    <w:link w:val="berschrift2Zchn"/>
    <w:uiPriority w:val="9"/>
    <w:unhideWhenUsed/>
    <w:qFormat/>
    <w:rsid w:val="00810B6A"/>
    <w:pPr>
      <w:keepNext/>
      <w:keepLines/>
      <w:spacing w:before="40" w:after="0"/>
      <w:outlineLvl w:val="1"/>
    </w:pPr>
    <w:rPr>
      <w:rFonts w:ascii="Tahoma" w:eastAsiaTheme="majorEastAsia" w:hAnsi="Tahom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94F19"/>
    <w:rPr>
      <w:sz w:val="16"/>
      <w:szCs w:val="16"/>
    </w:rPr>
  </w:style>
  <w:style w:type="paragraph" w:styleId="Kommentartext">
    <w:name w:val="annotation text"/>
    <w:basedOn w:val="Standard"/>
    <w:link w:val="KommentartextZchn"/>
    <w:uiPriority w:val="99"/>
    <w:semiHidden/>
    <w:unhideWhenUsed/>
    <w:rsid w:val="00994F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4F19"/>
    <w:rPr>
      <w:sz w:val="20"/>
      <w:szCs w:val="20"/>
    </w:rPr>
  </w:style>
  <w:style w:type="paragraph" w:styleId="Kommentarthema">
    <w:name w:val="annotation subject"/>
    <w:basedOn w:val="Kommentartext"/>
    <w:next w:val="Kommentartext"/>
    <w:link w:val="KommentarthemaZchn"/>
    <w:uiPriority w:val="99"/>
    <w:semiHidden/>
    <w:unhideWhenUsed/>
    <w:rsid w:val="00994F19"/>
    <w:rPr>
      <w:b/>
      <w:bCs/>
    </w:rPr>
  </w:style>
  <w:style w:type="character" w:customStyle="1" w:styleId="KommentarthemaZchn">
    <w:name w:val="Kommentarthema Zchn"/>
    <w:basedOn w:val="KommentartextZchn"/>
    <w:link w:val="Kommentarthema"/>
    <w:uiPriority w:val="99"/>
    <w:semiHidden/>
    <w:rsid w:val="00994F19"/>
    <w:rPr>
      <w:b/>
      <w:bCs/>
      <w:sz w:val="20"/>
      <w:szCs w:val="20"/>
    </w:rPr>
  </w:style>
  <w:style w:type="paragraph" w:styleId="Sprechblasentext">
    <w:name w:val="Balloon Text"/>
    <w:basedOn w:val="Standard"/>
    <w:link w:val="SprechblasentextZchn"/>
    <w:uiPriority w:val="99"/>
    <w:semiHidden/>
    <w:unhideWhenUsed/>
    <w:rsid w:val="00994F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4F19"/>
    <w:rPr>
      <w:rFonts w:ascii="Segoe UI" w:hAnsi="Segoe UI" w:cs="Segoe UI"/>
      <w:sz w:val="18"/>
      <w:szCs w:val="18"/>
    </w:rPr>
  </w:style>
  <w:style w:type="paragraph" w:styleId="Listenabsatz">
    <w:name w:val="List Paragraph"/>
    <w:basedOn w:val="Standard"/>
    <w:uiPriority w:val="34"/>
    <w:qFormat/>
    <w:rsid w:val="00F94D74"/>
    <w:pPr>
      <w:ind w:left="720"/>
      <w:contextualSpacing/>
    </w:pPr>
  </w:style>
  <w:style w:type="paragraph" w:styleId="Funotentext">
    <w:name w:val="footnote text"/>
    <w:basedOn w:val="Standard"/>
    <w:link w:val="FunotentextZchn"/>
    <w:uiPriority w:val="99"/>
    <w:semiHidden/>
    <w:unhideWhenUsed/>
    <w:rsid w:val="00412E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2EAF"/>
    <w:rPr>
      <w:sz w:val="20"/>
      <w:szCs w:val="20"/>
    </w:rPr>
  </w:style>
  <w:style w:type="character" w:styleId="Funotenzeichen">
    <w:name w:val="footnote reference"/>
    <w:basedOn w:val="Absatz-Standardschriftart"/>
    <w:uiPriority w:val="99"/>
    <w:semiHidden/>
    <w:unhideWhenUsed/>
    <w:rsid w:val="00412EAF"/>
    <w:rPr>
      <w:vertAlign w:val="superscript"/>
    </w:rPr>
  </w:style>
  <w:style w:type="character" w:styleId="Hyperlink">
    <w:name w:val="Hyperlink"/>
    <w:basedOn w:val="Absatz-Standardschriftart"/>
    <w:uiPriority w:val="99"/>
    <w:unhideWhenUsed/>
    <w:rsid w:val="00412EAF"/>
    <w:rPr>
      <w:color w:val="0563C1" w:themeColor="hyperlink"/>
      <w:u w:val="single"/>
    </w:rPr>
  </w:style>
  <w:style w:type="character" w:styleId="NichtaufgelsteErwhnung">
    <w:name w:val="Unresolved Mention"/>
    <w:basedOn w:val="Absatz-Standardschriftart"/>
    <w:uiPriority w:val="99"/>
    <w:semiHidden/>
    <w:unhideWhenUsed/>
    <w:rsid w:val="00412EAF"/>
    <w:rPr>
      <w:color w:val="605E5C"/>
      <w:shd w:val="clear" w:color="auto" w:fill="E1DFDD"/>
    </w:rPr>
  </w:style>
  <w:style w:type="paragraph" w:styleId="Kopfzeile">
    <w:name w:val="header"/>
    <w:basedOn w:val="Standard"/>
    <w:link w:val="KopfzeileZchn"/>
    <w:uiPriority w:val="99"/>
    <w:unhideWhenUsed/>
    <w:rsid w:val="009967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7E4"/>
  </w:style>
  <w:style w:type="paragraph" w:styleId="Fuzeile">
    <w:name w:val="footer"/>
    <w:basedOn w:val="Standard"/>
    <w:link w:val="FuzeileZchn"/>
    <w:uiPriority w:val="99"/>
    <w:unhideWhenUsed/>
    <w:rsid w:val="009967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7E4"/>
  </w:style>
  <w:style w:type="character" w:customStyle="1" w:styleId="berschrift1Zchn">
    <w:name w:val="Überschrift 1 Zchn"/>
    <w:basedOn w:val="Absatz-Standardschriftart"/>
    <w:link w:val="berschrift1"/>
    <w:uiPriority w:val="9"/>
    <w:rsid w:val="00810B6A"/>
    <w:rPr>
      <w:rFonts w:ascii="Tahoma" w:eastAsiaTheme="majorEastAsia" w:hAnsi="Tahoma" w:cstheme="majorBidi"/>
      <w:b/>
      <w:color w:val="000000" w:themeColor="text1"/>
      <w:sz w:val="32"/>
      <w:szCs w:val="32"/>
    </w:rPr>
  </w:style>
  <w:style w:type="character" w:customStyle="1" w:styleId="berschrift2Zchn">
    <w:name w:val="Überschrift 2 Zchn"/>
    <w:basedOn w:val="Absatz-Standardschriftart"/>
    <w:link w:val="berschrift2"/>
    <w:uiPriority w:val="9"/>
    <w:rsid w:val="00810B6A"/>
    <w:rPr>
      <w:rFonts w:ascii="Tahoma" w:eastAsiaTheme="majorEastAsia" w:hAnsi="Tahoma" w:cstheme="majorBidi"/>
      <w:b/>
      <w:sz w:val="28"/>
      <w:szCs w:val="26"/>
    </w:rPr>
  </w:style>
  <w:style w:type="paragraph" w:styleId="KeinLeerraum">
    <w:name w:val="No Spacing"/>
    <w:link w:val="KeinLeerraumZchn"/>
    <w:uiPriority w:val="1"/>
    <w:qFormat/>
    <w:rsid w:val="00C23ECE"/>
    <w:pPr>
      <w:spacing w:after="0" w:line="240" w:lineRule="auto"/>
    </w:pPr>
    <w:rPr>
      <w:rFonts w:eastAsiaTheme="minorEastAsia"/>
      <w:lang w:val="de-AT" w:eastAsia="de-AT"/>
    </w:rPr>
  </w:style>
  <w:style w:type="character" w:customStyle="1" w:styleId="KeinLeerraumZchn">
    <w:name w:val="Kein Leerraum Zchn"/>
    <w:basedOn w:val="Absatz-Standardschriftart"/>
    <w:link w:val="KeinLeerraum"/>
    <w:uiPriority w:val="1"/>
    <w:rsid w:val="00C23ECE"/>
    <w:rPr>
      <w:rFonts w:eastAsiaTheme="minorEastAsia"/>
      <w:lang w:val="de-AT" w:eastAsia="de-AT"/>
    </w:rPr>
  </w:style>
  <w:style w:type="paragraph" w:styleId="berarbeitung">
    <w:name w:val="Revision"/>
    <w:hidden/>
    <w:uiPriority w:val="99"/>
    <w:semiHidden/>
    <w:rsid w:val="00630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wu.ac.at/other/zukunftsperspektiven-nach-der-coronakrise-1/corona-qa-details/detail/bringt-homeoffice-mehr-ausgeglichene-arbeitsteilung-im-haushalt" TargetMode="External"/><Relationship Id="rId3" Type="http://schemas.openxmlformats.org/officeDocument/2006/relationships/hyperlink" Target="https://rm.coe.int/1680462535" TargetMode="External"/><Relationship Id="rId7" Type="http://schemas.openxmlformats.org/officeDocument/2006/relationships/hyperlink" Target="https://gesundheitsziele-oesterreich.at/beteiligte/" TargetMode="External"/><Relationship Id="rId2" Type="http://schemas.openxmlformats.org/officeDocument/2006/relationships/hyperlink" Target="https://www.ris.bka.gv.at/GeltendeFassung.wxe?Abfrage=Bundesnormen&amp;Gesetzesnummer=10000741" TargetMode="External"/><Relationship Id="rId1" Type="http://schemas.openxmlformats.org/officeDocument/2006/relationships/hyperlink" Target="https://broschuerenservice.sozialministerium.at/Home/Download?publicationId=19" TargetMode="External"/><Relationship Id="rId6" Type="http://schemas.openxmlformats.org/officeDocument/2006/relationships/hyperlink" Target="https://gesundheitsziele-oesterreich.at/gesundheitsziele/" TargetMode="External"/><Relationship Id="rId5" Type="http://schemas.openxmlformats.org/officeDocument/2006/relationships/hyperlink" Target="https://www.ninlil.at/kraftwerk/ninlil_grundsaetzliches1.html" TargetMode="External"/><Relationship Id="rId4" Type="http://schemas.openxmlformats.org/officeDocument/2006/relationships/hyperlink" Target="https://www.sozialministerium.at/Themen/Soziales/Menschen-mit-Behinderungen/Behinderung-und-Gewal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9A6D803881F4BA21B764C1604FF0E" ma:contentTypeVersion="13" ma:contentTypeDescription="Ein neues Dokument erstellen." ma:contentTypeScope="" ma:versionID="9f479bb2c96a928d740b409720b24305">
  <xsd:schema xmlns:xsd="http://www.w3.org/2001/XMLSchema" xmlns:xs="http://www.w3.org/2001/XMLSchema" xmlns:p="http://schemas.microsoft.com/office/2006/metadata/properties" xmlns:ns3="3eac4b31-ca12-4409-893c-63aa3617a5a6" xmlns:ns4="87c97fdc-770b-4269-ba19-251a551e83b0" targetNamespace="http://schemas.microsoft.com/office/2006/metadata/properties" ma:root="true" ma:fieldsID="ba2b579a7b4f4219e2051a2781fddc7d" ns3:_="" ns4:_="">
    <xsd:import namespace="3eac4b31-ca12-4409-893c-63aa3617a5a6"/>
    <xsd:import namespace="87c97fdc-770b-4269-ba19-251a551e83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c4b31-ca12-4409-893c-63aa3617a5a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97fdc-770b-4269-ba19-251a551e83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B7E24-381E-4FC5-905A-DF5FAC009BEA}">
  <ds:schemaRefs>
    <ds:schemaRef ds:uri="http://schemas.microsoft.com/sharepoint/v3/contenttype/forms"/>
  </ds:schemaRefs>
</ds:datastoreItem>
</file>

<file path=customXml/itemProps2.xml><?xml version="1.0" encoding="utf-8"?>
<ds:datastoreItem xmlns:ds="http://schemas.openxmlformats.org/officeDocument/2006/customXml" ds:itemID="{8FC12854-5147-4859-A5D3-9A549E9B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c4b31-ca12-4409-893c-63aa3617a5a6"/>
    <ds:schemaRef ds:uri="87c97fdc-770b-4269-ba19-251a551e8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8BE78-5F91-4AEE-8C74-913DD3D4680E}">
  <ds:schemaRefs>
    <ds:schemaRef ds:uri="http://schemas.openxmlformats.org/officeDocument/2006/bibliography"/>
  </ds:schemaRefs>
</ds:datastoreItem>
</file>

<file path=customXml/itemProps4.xml><?xml version="1.0" encoding="utf-8"?>
<ds:datastoreItem xmlns:ds="http://schemas.openxmlformats.org/officeDocument/2006/customXml" ds:itemID="{00C7A0D7-2085-47A4-B5F6-9231EEA42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15903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Eigelsreiter</dc:creator>
  <cp:keywords/>
  <dc:description/>
  <cp:lastModifiedBy>Gudrun Eigelsreiter</cp:lastModifiedBy>
  <cp:revision>33</cp:revision>
  <dcterms:created xsi:type="dcterms:W3CDTF">2020-11-23T15:46:00Z</dcterms:created>
  <dcterms:modified xsi:type="dcterms:W3CDTF">2021-04-26T08:10:00Z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0x0101001789A6D803881F4BA21B764C1604FF0E</vt:lpwstr>
  </property>
</Properties>
</file>