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1A47" w14:textId="77777777" w:rsidR="00A950DD" w:rsidRDefault="0019021D" w:rsidP="0019021D">
      <w:pPr>
        <w:rPr>
          <w:rFonts w:ascii="Tahoma" w:hAnsi="Tahoma" w:cs="Tahoma"/>
          <w:b/>
          <w:sz w:val="36"/>
          <w:szCs w:val="36"/>
        </w:rPr>
      </w:pPr>
      <w:r w:rsidRPr="001701A2">
        <w:rPr>
          <w:rFonts w:ascii="Tahoma" w:hAnsi="Tahoma" w:cs="Tahoma"/>
          <w:b/>
          <w:sz w:val="36"/>
          <w:szCs w:val="36"/>
        </w:rPr>
        <w:t xml:space="preserve">Nationaler Aktionsplan Behinderung  </w:t>
      </w:r>
    </w:p>
    <w:p w14:paraId="63E8E2A1" w14:textId="6FC100F5" w:rsidR="0019021D" w:rsidRPr="001701A2" w:rsidRDefault="00A950DD" w:rsidP="0019021D">
      <w:pPr>
        <w:rPr>
          <w:rFonts w:ascii="Tahoma" w:hAnsi="Tahoma" w:cs="Tahoma"/>
          <w:b/>
          <w:sz w:val="36"/>
          <w:szCs w:val="36"/>
        </w:rPr>
      </w:pPr>
      <w:r>
        <w:rPr>
          <w:rFonts w:ascii="Tahoma" w:hAnsi="Tahoma" w:cs="Tahoma"/>
          <w:b/>
          <w:sz w:val="36"/>
          <w:szCs w:val="36"/>
        </w:rPr>
        <w:t>Kapitel</w:t>
      </w:r>
      <w:r w:rsidR="0019021D" w:rsidRPr="001701A2">
        <w:rPr>
          <w:rFonts w:ascii="Tahoma" w:hAnsi="Tahoma" w:cs="Tahoma"/>
          <w:b/>
          <w:sz w:val="36"/>
          <w:szCs w:val="36"/>
        </w:rPr>
        <w:t xml:space="preserve"> </w:t>
      </w:r>
      <w:r w:rsidR="0019021D">
        <w:rPr>
          <w:rFonts w:ascii="Tahoma" w:hAnsi="Tahoma" w:cs="Tahoma"/>
          <w:b/>
          <w:sz w:val="36"/>
          <w:szCs w:val="36"/>
        </w:rPr>
        <w:t>Verkehr und Barrierefreiheit</w:t>
      </w:r>
      <w:r w:rsidR="0019021D" w:rsidRPr="001701A2">
        <w:rPr>
          <w:rFonts w:ascii="Tahoma" w:hAnsi="Tahoma" w:cs="Tahoma"/>
          <w:b/>
          <w:sz w:val="36"/>
          <w:szCs w:val="36"/>
        </w:rPr>
        <w:t xml:space="preserve"> </w:t>
      </w:r>
    </w:p>
    <w:p w14:paraId="54478B81" w14:textId="77777777" w:rsidR="00593AE9" w:rsidRDefault="00593AE9">
      <w:pPr>
        <w:rPr>
          <w:rFonts w:ascii="Tahoma" w:hAnsi="Tahoma" w:cs="Tahoma"/>
          <w:b/>
          <w:bCs/>
          <w:sz w:val="24"/>
          <w:szCs w:val="24"/>
        </w:rPr>
      </w:pPr>
    </w:p>
    <w:p w14:paraId="16A75488" w14:textId="3058A891" w:rsidR="0021398C" w:rsidRDefault="0021398C">
      <w:pPr>
        <w:rPr>
          <w:rFonts w:ascii="Tahoma" w:hAnsi="Tahoma" w:cs="Tahoma"/>
          <w:b/>
          <w:bCs/>
          <w:sz w:val="24"/>
          <w:szCs w:val="24"/>
        </w:rPr>
      </w:pPr>
      <w:r w:rsidRPr="00677A4E">
        <w:rPr>
          <w:rFonts w:ascii="Tahoma" w:hAnsi="Tahoma" w:cs="Tahoma"/>
          <w:b/>
          <w:bCs/>
          <w:sz w:val="24"/>
          <w:szCs w:val="24"/>
        </w:rPr>
        <w:t>Ausgangslage</w:t>
      </w:r>
    </w:p>
    <w:p w14:paraId="3CF0780A" w14:textId="2CA80AAF" w:rsidR="00355E65" w:rsidRDefault="00355E65" w:rsidP="00355E65">
      <w:pPr>
        <w:rPr>
          <w:rFonts w:ascii="Tahoma" w:hAnsi="Tahoma" w:cs="Tahoma"/>
          <w:sz w:val="24"/>
          <w:szCs w:val="24"/>
        </w:rPr>
      </w:pPr>
      <w:r>
        <w:rPr>
          <w:rFonts w:ascii="Tahoma" w:hAnsi="Tahoma" w:cs="Tahoma"/>
          <w:sz w:val="24"/>
          <w:szCs w:val="24"/>
        </w:rPr>
        <w:t xml:space="preserve">Durch die Umsetzung </w:t>
      </w:r>
      <w:r w:rsidR="00FC5393">
        <w:rPr>
          <w:rFonts w:ascii="Tahoma" w:hAnsi="Tahoma" w:cs="Tahoma"/>
          <w:sz w:val="24"/>
          <w:szCs w:val="24"/>
        </w:rPr>
        <w:t xml:space="preserve">des NAP Verkehr 2021-2030 </w:t>
      </w:r>
      <w:r>
        <w:rPr>
          <w:rFonts w:ascii="Tahoma" w:hAnsi="Tahoma" w:cs="Tahoma"/>
          <w:sz w:val="24"/>
          <w:szCs w:val="24"/>
        </w:rPr>
        <w:t>soll</w:t>
      </w:r>
      <w:r w:rsidR="0072582C">
        <w:rPr>
          <w:rFonts w:ascii="Tahoma" w:hAnsi="Tahoma" w:cs="Tahoma"/>
          <w:sz w:val="24"/>
          <w:szCs w:val="24"/>
        </w:rPr>
        <w:t xml:space="preserve"> </w:t>
      </w:r>
      <w:r>
        <w:rPr>
          <w:rFonts w:ascii="Tahoma" w:hAnsi="Tahoma" w:cs="Tahoma"/>
          <w:sz w:val="24"/>
          <w:szCs w:val="24"/>
        </w:rPr>
        <w:t xml:space="preserve">Österreich in Stadt und Land </w:t>
      </w:r>
      <w:r w:rsidR="00EB18F2">
        <w:rPr>
          <w:rFonts w:ascii="Tahoma" w:hAnsi="Tahoma" w:cs="Tahoma"/>
          <w:sz w:val="24"/>
          <w:szCs w:val="24"/>
        </w:rPr>
        <w:t xml:space="preserve">ein </w:t>
      </w:r>
      <w:r>
        <w:rPr>
          <w:rFonts w:ascii="Tahoma" w:hAnsi="Tahoma" w:cs="Tahoma"/>
          <w:sz w:val="24"/>
          <w:szCs w:val="24"/>
        </w:rPr>
        <w:t>umfassend inklusiv</w:t>
      </w:r>
      <w:r w:rsidR="00EB18F2">
        <w:rPr>
          <w:rFonts w:ascii="Tahoma" w:hAnsi="Tahoma" w:cs="Tahoma"/>
          <w:sz w:val="24"/>
          <w:szCs w:val="24"/>
        </w:rPr>
        <w:t>es</w:t>
      </w:r>
      <w:r>
        <w:rPr>
          <w:rFonts w:ascii="Tahoma" w:hAnsi="Tahoma" w:cs="Tahoma"/>
          <w:sz w:val="24"/>
          <w:szCs w:val="24"/>
        </w:rPr>
        <w:t xml:space="preserve"> Verkehrsangebot</w:t>
      </w:r>
      <w:r w:rsidR="00EB18F2">
        <w:rPr>
          <w:rFonts w:ascii="Tahoma" w:hAnsi="Tahoma" w:cs="Tahoma"/>
          <w:sz w:val="24"/>
          <w:szCs w:val="24"/>
        </w:rPr>
        <w:t xml:space="preserve"> bekommen</w:t>
      </w:r>
      <w:r w:rsidR="00593AE9">
        <w:rPr>
          <w:rFonts w:ascii="Tahoma" w:hAnsi="Tahoma" w:cs="Tahoma"/>
          <w:sz w:val="24"/>
          <w:szCs w:val="24"/>
        </w:rPr>
        <w:t xml:space="preserve"> und</w:t>
      </w:r>
      <w:r>
        <w:rPr>
          <w:rFonts w:ascii="Tahoma" w:hAnsi="Tahoma" w:cs="Tahoma"/>
          <w:sz w:val="24"/>
          <w:szCs w:val="24"/>
        </w:rPr>
        <w:t xml:space="preserve"> den Zielsetzungen der </w:t>
      </w:r>
      <w:r w:rsidR="00593AE9">
        <w:rPr>
          <w:rFonts w:ascii="Tahoma" w:hAnsi="Tahoma" w:cs="Tahoma"/>
          <w:sz w:val="24"/>
          <w:szCs w:val="24"/>
        </w:rPr>
        <w:t>UN Behindertenrechtskonvention</w:t>
      </w:r>
      <w:r>
        <w:rPr>
          <w:rFonts w:ascii="Tahoma" w:hAnsi="Tahoma" w:cs="Tahoma"/>
          <w:sz w:val="24"/>
          <w:szCs w:val="24"/>
        </w:rPr>
        <w:t xml:space="preserve"> gerecht werden.</w:t>
      </w:r>
    </w:p>
    <w:p w14:paraId="7B17038F" w14:textId="41C64A26" w:rsidR="00355E65" w:rsidRDefault="00EB18F2">
      <w:pPr>
        <w:rPr>
          <w:rFonts w:ascii="Tahoma" w:hAnsi="Tahoma" w:cs="Tahoma"/>
          <w:sz w:val="24"/>
          <w:szCs w:val="24"/>
        </w:rPr>
      </w:pPr>
      <w:r>
        <w:rPr>
          <w:rFonts w:ascii="Tahoma" w:hAnsi="Tahoma" w:cs="Tahoma"/>
          <w:sz w:val="24"/>
          <w:szCs w:val="24"/>
        </w:rPr>
        <w:t xml:space="preserve">Die </w:t>
      </w:r>
      <w:r w:rsidR="00593AE9">
        <w:rPr>
          <w:rFonts w:ascii="Tahoma" w:hAnsi="Tahoma" w:cs="Tahoma"/>
          <w:sz w:val="24"/>
          <w:szCs w:val="24"/>
        </w:rPr>
        <w:t xml:space="preserve">UN Behindertenrechtskonvention </w:t>
      </w:r>
      <w:r>
        <w:rPr>
          <w:rFonts w:ascii="Tahoma" w:hAnsi="Tahoma" w:cs="Tahoma"/>
          <w:sz w:val="24"/>
          <w:szCs w:val="24"/>
        </w:rPr>
        <w:t xml:space="preserve">sieht </w:t>
      </w:r>
      <w:r w:rsidR="00593AE9">
        <w:rPr>
          <w:rFonts w:ascii="Tahoma" w:hAnsi="Tahoma" w:cs="Tahoma"/>
          <w:sz w:val="24"/>
          <w:szCs w:val="24"/>
        </w:rPr>
        <w:t xml:space="preserve">unter Artikel 9 </w:t>
      </w:r>
      <w:r w:rsidR="00370CD8">
        <w:rPr>
          <w:rFonts w:ascii="Tahoma" w:hAnsi="Tahoma" w:cs="Tahoma"/>
          <w:sz w:val="24"/>
          <w:szCs w:val="24"/>
        </w:rPr>
        <w:t xml:space="preserve">- Barrierefreiheit - </w:t>
      </w:r>
      <w:r>
        <w:rPr>
          <w:rFonts w:ascii="Tahoma" w:hAnsi="Tahoma" w:cs="Tahoma"/>
          <w:sz w:val="24"/>
          <w:szCs w:val="24"/>
        </w:rPr>
        <w:t>vor</w:t>
      </w:r>
      <w:r w:rsidR="00593AE9">
        <w:rPr>
          <w:rFonts w:ascii="Tahoma" w:hAnsi="Tahoma" w:cs="Tahoma"/>
          <w:sz w:val="24"/>
          <w:szCs w:val="24"/>
        </w:rPr>
        <w:t>:</w:t>
      </w:r>
    </w:p>
    <w:p w14:paraId="223D88F8" w14:textId="6F17780E" w:rsidR="00593AE9" w:rsidRDefault="00593AE9">
      <w:pPr>
        <w:rPr>
          <w:rFonts w:ascii="Tahoma" w:hAnsi="Tahoma" w:cs="Tahoma"/>
          <w:sz w:val="24"/>
          <w:szCs w:val="24"/>
        </w:rPr>
      </w:pPr>
      <w:r>
        <w:rPr>
          <w:rFonts w:ascii="Tahoma" w:hAnsi="Tahoma" w:cs="Tahoma"/>
          <w:sz w:val="24"/>
          <w:szCs w:val="24"/>
        </w:rPr>
        <w:t>„</w:t>
      </w:r>
      <w:r w:rsidRPr="00593AE9">
        <w:rPr>
          <w:rFonts w:ascii="Tahoma" w:hAnsi="Tahoma" w:cs="Tahoma"/>
          <w:sz w:val="24"/>
          <w:szCs w:val="24"/>
        </w:rPr>
        <w:t>Um Menschen mit Behinderungen ein selbstbestimmtes Leben und die volle Teilhabe in allen Lebensbereichen zu ermöglichen, treffen die Vertragsstaaten geeignete Maßnahmen mit dem Ziel, für Menschen mit Behinderungen gleichberechtigt mit anderen Zugang zur physischen Umwelt, zu Transportmitteln, Information und Kommunikation, einschließlich Informations- und Kommunikationstechnologien und -systemen, sowie zu anderen Einrichtungen und Diensten, die der Öffentlichkeit in städtischen und ländlichen Gebieten offenstehen oder für sie bereitgestellt werden, zu gewährleisten. Diese Maßnahmen, welche die Feststellung und Beseitigung von Zugangshindernissen und -barrieren einschließen, gelten unter anderem für a) Gebäude, Straßen, Transportmittel sowie andere Einrichtungen in Gebäuden und im Freien, einschließlich Schulen, Wohnhäusern, medizinischer Einrichtungen und Arbeitsstätten; b) Informations-, Kommunikations- und andere Dienste, einschließlich elektronischer Dienste und Notdienste.</w:t>
      </w:r>
      <w:r>
        <w:rPr>
          <w:rFonts w:ascii="Tahoma" w:hAnsi="Tahoma" w:cs="Tahoma"/>
          <w:sz w:val="24"/>
          <w:szCs w:val="24"/>
        </w:rPr>
        <w:t>“</w:t>
      </w:r>
    </w:p>
    <w:p w14:paraId="4FF3CC13" w14:textId="514EC692" w:rsidR="00EB18F2" w:rsidRPr="00593AE9" w:rsidRDefault="00370CD8" w:rsidP="00593AE9">
      <w:pPr>
        <w:rPr>
          <w:rFonts w:ascii="Tahoma" w:hAnsi="Tahoma" w:cs="Tahoma"/>
          <w:sz w:val="24"/>
          <w:szCs w:val="24"/>
        </w:rPr>
      </w:pPr>
      <w:r>
        <w:rPr>
          <w:rFonts w:ascii="Tahoma" w:hAnsi="Tahoma" w:cs="Tahoma"/>
          <w:sz w:val="24"/>
          <w:szCs w:val="24"/>
        </w:rPr>
        <w:t xml:space="preserve">Artikel 20 - </w:t>
      </w:r>
      <w:r w:rsidRPr="00370CD8">
        <w:rPr>
          <w:rFonts w:ascii="Tahoma" w:hAnsi="Tahoma" w:cs="Tahoma"/>
          <w:sz w:val="24"/>
          <w:szCs w:val="24"/>
        </w:rPr>
        <w:t>Persönliche Mobilität</w:t>
      </w:r>
      <w:r>
        <w:rPr>
          <w:rFonts w:ascii="Tahoma" w:hAnsi="Tahoma" w:cs="Tahoma"/>
          <w:sz w:val="24"/>
          <w:szCs w:val="24"/>
        </w:rPr>
        <w:t xml:space="preserve">: </w:t>
      </w:r>
      <w:r w:rsidRPr="00370CD8">
        <w:rPr>
          <w:rFonts w:ascii="Tahoma" w:hAnsi="Tahoma" w:cs="Tahoma"/>
          <w:sz w:val="24"/>
          <w:szCs w:val="24"/>
        </w:rPr>
        <w:t xml:space="preserve"> </w:t>
      </w:r>
      <w:r>
        <w:rPr>
          <w:rFonts w:ascii="Tahoma" w:hAnsi="Tahoma" w:cs="Tahoma"/>
          <w:sz w:val="24"/>
          <w:szCs w:val="24"/>
        </w:rPr>
        <w:t>„</w:t>
      </w:r>
      <w:r w:rsidRPr="00370CD8">
        <w:rPr>
          <w:rFonts w:ascii="Tahoma" w:hAnsi="Tahoma" w:cs="Tahoma"/>
          <w:sz w:val="24"/>
          <w:szCs w:val="24"/>
        </w:rPr>
        <w:t>Die Vertragsstaaten treffen wirksame Maßnahmen, um für Menschen mit Behinderungen persönliche Mobilität mit größtmöglicher Selbstbestimmung sicherzustellen, indem sie unter anderem a) die persönliche Mobilität von Menschen mit Behinderungen in der Art und Weise und zum Zeitpunkt ihrer Wahl und zu erschwinglichen Kosten erleichtern;</w:t>
      </w:r>
      <w:r>
        <w:rPr>
          <w:rFonts w:ascii="Tahoma" w:hAnsi="Tahoma" w:cs="Tahoma"/>
          <w:sz w:val="24"/>
          <w:szCs w:val="24"/>
        </w:rPr>
        <w:t>“</w:t>
      </w:r>
    </w:p>
    <w:p w14:paraId="4D96DC9C" w14:textId="51AADF80" w:rsidR="00EB18F2" w:rsidRPr="00EB18F2" w:rsidRDefault="00EB18F2" w:rsidP="00EB18F2">
      <w:pPr>
        <w:rPr>
          <w:rFonts w:ascii="Tahoma" w:hAnsi="Tahoma" w:cs="Tahoma"/>
          <w:sz w:val="24"/>
          <w:szCs w:val="24"/>
        </w:rPr>
      </w:pPr>
      <w:r>
        <w:rPr>
          <w:rFonts w:ascii="Tahoma" w:hAnsi="Tahoma" w:cs="Tahoma"/>
          <w:sz w:val="24"/>
          <w:szCs w:val="24"/>
        </w:rPr>
        <w:t xml:space="preserve">Entsprechend der </w:t>
      </w:r>
      <w:r w:rsidR="00AE1C16">
        <w:rPr>
          <w:rFonts w:ascii="Tahoma" w:hAnsi="Tahoma" w:cs="Tahoma"/>
          <w:sz w:val="24"/>
          <w:szCs w:val="24"/>
        </w:rPr>
        <w:t xml:space="preserve">UN </w:t>
      </w:r>
      <w:r>
        <w:rPr>
          <w:rFonts w:ascii="Tahoma" w:hAnsi="Tahoma" w:cs="Tahoma"/>
          <w:sz w:val="24"/>
          <w:szCs w:val="24"/>
        </w:rPr>
        <w:t>Konvention und des</w:t>
      </w:r>
      <w:r w:rsidR="00AE1C16">
        <w:rPr>
          <w:rFonts w:ascii="Tahoma" w:hAnsi="Tahoma" w:cs="Tahoma"/>
          <w:sz w:val="24"/>
          <w:szCs w:val="24"/>
        </w:rPr>
        <w:t xml:space="preserve"> </w:t>
      </w:r>
      <w:r>
        <w:rPr>
          <w:rFonts w:ascii="Tahoma" w:hAnsi="Tahoma" w:cs="Tahoma"/>
          <w:sz w:val="24"/>
          <w:szCs w:val="24"/>
        </w:rPr>
        <w:t xml:space="preserve">Bundes-Behindertengleichstellungsgesetzes </w:t>
      </w:r>
      <w:r w:rsidR="00AE1C16">
        <w:rPr>
          <w:rFonts w:ascii="Tahoma" w:hAnsi="Tahoma" w:cs="Tahoma"/>
          <w:sz w:val="24"/>
          <w:szCs w:val="24"/>
        </w:rPr>
        <w:t>(</w:t>
      </w:r>
      <w:r>
        <w:rPr>
          <w:rFonts w:ascii="Tahoma" w:hAnsi="Tahoma" w:cs="Tahoma"/>
          <w:sz w:val="24"/>
          <w:szCs w:val="24"/>
        </w:rPr>
        <w:t>BGStG</w:t>
      </w:r>
      <w:r w:rsidR="00AE1C16">
        <w:rPr>
          <w:rFonts w:ascii="Tahoma" w:hAnsi="Tahoma" w:cs="Tahoma"/>
          <w:sz w:val="24"/>
          <w:szCs w:val="24"/>
        </w:rPr>
        <w:t>)</w:t>
      </w:r>
      <w:r>
        <w:rPr>
          <w:rFonts w:ascii="Tahoma" w:hAnsi="Tahoma" w:cs="Tahoma"/>
          <w:sz w:val="24"/>
          <w:szCs w:val="24"/>
        </w:rPr>
        <w:t xml:space="preserve"> </w:t>
      </w:r>
      <w:r w:rsidR="00AE1C16">
        <w:rPr>
          <w:rFonts w:ascii="Tahoma" w:hAnsi="Tahoma" w:cs="Tahoma"/>
          <w:sz w:val="24"/>
          <w:szCs w:val="24"/>
        </w:rPr>
        <w:t xml:space="preserve">müssen einige gesetzliche Grundlagen weiterentwickelt werden, um inklusive Verkehrsangebote </w:t>
      </w:r>
      <w:r w:rsidR="000E7F29">
        <w:rPr>
          <w:rFonts w:ascii="Tahoma" w:hAnsi="Tahoma" w:cs="Tahoma"/>
          <w:sz w:val="24"/>
          <w:szCs w:val="24"/>
        </w:rPr>
        <w:t xml:space="preserve">und Mobilität </w:t>
      </w:r>
      <w:r w:rsidR="00AE1C16">
        <w:rPr>
          <w:rFonts w:ascii="Tahoma" w:hAnsi="Tahoma" w:cs="Tahoma"/>
          <w:sz w:val="24"/>
          <w:szCs w:val="24"/>
        </w:rPr>
        <w:t xml:space="preserve">flächendeckend zu ermöglichen. </w:t>
      </w:r>
    </w:p>
    <w:p w14:paraId="5536E3C4" w14:textId="7D068150" w:rsidR="00436A6D" w:rsidRDefault="00436A6D" w:rsidP="00812B43">
      <w:pPr>
        <w:rPr>
          <w:rFonts w:ascii="Tahoma" w:hAnsi="Tahoma" w:cs="Tahoma"/>
          <w:sz w:val="24"/>
          <w:szCs w:val="24"/>
        </w:rPr>
      </w:pPr>
      <w:r w:rsidRPr="00436A6D">
        <w:rPr>
          <w:rFonts w:ascii="Tahoma" w:hAnsi="Tahoma" w:cs="Tahoma"/>
          <w:sz w:val="24"/>
          <w:szCs w:val="24"/>
        </w:rPr>
        <w:t xml:space="preserve">Der </w:t>
      </w:r>
      <w:r w:rsidR="0021398C" w:rsidRPr="00436A6D">
        <w:rPr>
          <w:rFonts w:ascii="Tahoma" w:hAnsi="Tahoma" w:cs="Tahoma"/>
          <w:b/>
          <w:sz w:val="24"/>
          <w:szCs w:val="24"/>
        </w:rPr>
        <w:t>Gesamtverkeh</w:t>
      </w:r>
      <w:r w:rsidR="00125D2F" w:rsidRPr="00436A6D">
        <w:rPr>
          <w:rFonts w:ascii="Tahoma" w:hAnsi="Tahoma" w:cs="Tahoma"/>
          <w:b/>
          <w:sz w:val="24"/>
          <w:szCs w:val="24"/>
        </w:rPr>
        <w:t>r</w:t>
      </w:r>
      <w:r w:rsidR="0021398C" w:rsidRPr="00436A6D">
        <w:rPr>
          <w:rFonts w:ascii="Tahoma" w:hAnsi="Tahoma" w:cs="Tahoma"/>
          <w:b/>
          <w:sz w:val="24"/>
          <w:szCs w:val="24"/>
        </w:rPr>
        <w:t>splan Österreich</w:t>
      </w:r>
      <w:r w:rsidR="00871007" w:rsidRPr="00436A6D">
        <w:rPr>
          <w:rFonts w:ascii="Tahoma" w:hAnsi="Tahoma" w:cs="Tahoma"/>
          <w:sz w:val="24"/>
          <w:szCs w:val="24"/>
        </w:rPr>
        <w:t xml:space="preserve"> zielt darauf ab Mobilität sozial, sicher, umweltfreundlich und effizient zu gestalten.</w:t>
      </w:r>
      <w:r w:rsidRPr="00436A6D">
        <w:rPr>
          <w:rFonts w:ascii="Tahoma" w:hAnsi="Tahoma" w:cs="Tahoma"/>
          <w:sz w:val="24"/>
          <w:szCs w:val="24"/>
        </w:rPr>
        <w:t xml:space="preserve"> Der Bereich der Maßnahmen zur Personenmobilität ist in weiten Teilen</w:t>
      </w:r>
      <w:r w:rsidR="00812B43">
        <w:rPr>
          <w:rFonts w:ascii="Tahoma" w:hAnsi="Tahoma" w:cs="Tahoma"/>
          <w:sz w:val="24"/>
          <w:szCs w:val="24"/>
        </w:rPr>
        <w:t xml:space="preserve"> </w:t>
      </w:r>
      <w:r>
        <w:rPr>
          <w:rFonts w:ascii="Tahoma" w:hAnsi="Tahoma" w:cs="Tahoma"/>
          <w:sz w:val="24"/>
          <w:szCs w:val="24"/>
        </w:rPr>
        <w:t xml:space="preserve">noch </w:t>
      </w:r>
      <w:r w:rsidRPr="00436A6D">
        <w:rPr>
          <w:rFonts w:ascii="Tahoma" w:hAnsi="Tahoma" w:cs="Tahoma"/>
          <w:sz w:val="24"/>
          <w:szCs w:val="24"/>
        </w:rPr>
        <w:t xml:space="preserve">zu entwickeln. Derzeit ist unter dem Schlagwort „mehr Barrierefreiheit durchsetzen“ </w:t>
      </w:r>
      <w:r w:rsidR="00812B43">
        <w:rPr>
          <w:rFonts w:ascii="Tahoma" w:hAnsi="Tahoma" w:cs="Tahoma"/>
          <w:sz w:val="24"/>
          <w:szCs w:val="24"/>
        </w:rPr>
        <w:t>als einziger Teilaspekt</w:t>
      </w:r>
      <w:r w:rsidRPr="00436A6D">
        <w:rPr>
          <w:rFonts w:ascii="Tahoma" w:hAnsi="Tahoma" w:cs="Tahoma"/>
          <w:sz w:val="24"/>
          <w:szCs w:val="24"/>
        </w:rPr>
        <w:t xml:space="preserve"> „Rollstuhltauglichkeit der Stationen und der im heimischen Nahverkehr eingesetzten Schienenfahrzeuge schaffen“</w:t>
      </w:r>
      <w:r w:rsidR="00812B43">
        <w:rPr>
          <w:rFonts w:ascii="Tahoma" w:hAnsi="Tahoma" w:cs="Tahoma"/>
          <w:sz w:val="24"/>
          <w:szCs w:val="24"/>
        </w:rPr>
        <w:t xml:space="preserve"> angesprochen.</w:t>
      </w:r>
      <w:r w:rsidRPr="00436A6D">
        <w:rPr>
          <w:rFonts w:ascii="Tahoma" w:hAnsi="Tahoma" w:cs="Tahoma"/>
          <w:sz w:val="24"/>
          <w:szCs w:val="24"/>
        </w:rPr>
        <w:t xml:space="preserve"> </w:t>
      </w:r>
      <w:r w:rsidRPr="00812B43">
        <w:rPr>
          <w:rFonts w:ascii="Tahoma" w:hAnsi="Tahoma" w:cs="Tahoma"/>
          <w:sz w:val="24"/>
          <w:szCs w:val="24"/>
        </w:rPr>
        <w:t>Umsetzungsmaßnahmen</w:t>
      </w:r>
      <w:r w:rsidR="00812B43">
        <w:rPr>
          <w:rFonts w:ascii="Tahoma" w:hAnsi="Tahoma" w:cs="Tahoma"/>
          <w:sz w:val="24"/>
          <w:szCs w:val="24"/>
        </w:rPr>
        <w:t>, die im Gesamtverkehrsplan noch mit</w:t>
      </w:r>
      <w:r w:rsidRPr="00812B43">
        <w:rPr>
          <w:rFonts w:ascii="Tahoma" w:hAnsi="Tahoma" w:cs="Tahoma"/>
          <w:sz w:val="24"/>
          <w:szCs w:val="24"/>
        </w:rPr>
        <w:t xml:space="preserve"> „Dimension Rücksichtnahme auf unterschiedliche Bedürfnisse“ </w:t>
      </w:r>
      <w:r w:rsidR="00812B43">
        <w:rPr>
          <w:rFonts w:ascii="Tahoma" w:hAnsi="Tahoma" w:cs="Tahoma"/>
          <w:sz w:val="24"/>
          <w:szCs w:val="24"/>
        </w:rPr>
        <w:t xml:space="preserve">betitelt werden, müssen </w:t>
      </w:r>
      <w:r w:rsidR="00527640">
        <w:rPr>
          <w:rFonts w:ascii="Tahoma" w:hAnsi="Tahoma" w:cs="Tahoma"/>
          <w:sz w:val="24"/>
          <w:szCs w:val="24"/>
        </w:rPr>
        <w:t xml:space="preserve">bei der notwendigen </w:t>
      </w:r>
      <w:r w:rsidR="00F831CC">
        <w:rPr>
          <w:rFonts w:ascii="Tahoma" w:hAnsi="Tahoma" w:cs="Tahoma"/>
          <w:sz w:val="24"/>
          <w:szCs w:val="24"/>
        </w:rPr>
        <w:t>Ausgestaltung/</w:t>
      </w:r>
      <w:r w:rsidR="00527640">
        <w:rPr>
          <w:rFonts w:ascii="Tahoma" w:hAnsi="Tahoma" w:cs="Tahoma"/>
          <w:sz w:val="24"/>
          <w:szCs w:val="24"/>
        </w:rPr>
        <w:t xml:space="preserve">Revision/Erweiterung des Gesamtverkehrsplanes </w:t>
      </w:r>
      <w:r w:rsidR="00812B43">
        <w:rPr>
          <w:rFonts w:ascii="Tahoma" w:hAnsi="Tahoma" w:cs="Tahoma"/>
          <w:sz w:val="24"/>
          <w:szCs w:val="24"/>
        </w:rPr>
        <w:t xml:space="preserve">in Zukunft nichts </w:t>
      </w:r>
      <w:r w:rsidR="00812B43">
        <w:rPr>
          <w:rFonts w:ascii="Tahoma" w:hAnsi="Tahoma" w:cs="Tahoma"/>
          <w:sz w:val="24"/>
          <w:szCs w:val="24"/>
        </w:rPr>
        <w:lastRenderedPageBreak/>
        <w:t xml:space="preserve">weniger als „Mobilität für alle entlang einer durchgängigen, inklusiven Mobilitätskette“ liefern.  </w:t>
      </w:r>
    </w:p>
    <w:p w14:paraId="7D9BD8C3" w14:textId="5624A714" w:rsidR="00AE1C16" w:rsidRDefault="00A950DD" w:rsidP="00812B43">
      <w:pPr>
        <w:rPr>
          <w:rFonts w:ascii="Tahoma" w:hAnsi="Tahoma" w:cs="Tahoma"/>
          <w:sz w:val="24"/>
          <w:szCs w:val="24"/>
        </w:rPr>
      </w:pPr>
      <w:r>
        <w:rPr>
          <w:rFonts w:ascii="Tahoma" w:hAnsi="Tahoma" w:cs="Tahoma"/>
          <w:sz w:val="24"/>
          <w:szCs w:val="24"/>
        </w:rPr>
        <w:t xml:space="preserve">Ebenso bedarf das Öffentlicher Personennah- und Regionalverkehrsgesetz </w:t>
      </w:r>
      <w:r w:rsidR="00AE1C16" w:rsidRPr="00A950DD">
        <w:rPr>
          <w:rFonts w:ascii="Tahoma" w:hAnsi="Tahoma" w:cs="Tahoma"/>
          <w:b/>
          <w:sz w:val="24"/>
          <w:szCs w:val="24"/>
        </w:rPr>
        <w:t>ÖBNRV-G</w:t>
      </w:r>
      <w:r w:rsidR="00AE1C16" w:rsidRPr="00EB18F2">
        <w:rPr>
          <w:rFonts w:ascii="Tahoma" w:hAnsi="Tahoma" w:cs="Tahoma"/>
          <w:sz w:val="24"/>
          <w:szCs w:val="24"/>
        </w:rPr>
        <w:t xml:space="preserve"> </w:t>
      </w:r>
      <w:r>
        <w:rPr>
          <w:rFonts w:ascii="Tahoma" w:hAnsi="Tahoma" w:cs="Tahoma"/>
          <w:sz w:val="24"/>
          <w:szCs w:val="24"/>
        </w:rPr>
        <w:t xml:space="preserve">Ergänzungen und Weiterentwicklungen, beispielsweise muss Barrierefreiheit in den </w:t>
      </w:r>
      <w:r w:rsidRPr="00EB18F2">
        <w:rPr>
          <w:rFonts w:ascii="Tahoma" w:hAnsi="Tahoma" w:cs="Tahoma"/>
          <w:sz w:val="24"/>
          <w:szCs w:val="24"/>
        </w:rPr>
        <w:t>Leistungsausschreibung</w:t>
      </w:r>
      <w:r>
        <w:rPr>
          <w:rFonts w:ascii="Tahoma" w:hAnsi="Tahoma" w:cs="Tahoma"/>
          <w:sz w:val="24"/>
          <w:szCs w:val="24"/>
        </w:rPr>
        <w:t xml:space="preserve">en einen größeren Stellenwert bekommen. </w:t>
      </w:r>
    </w:p>
    <w:p w14:paraId="572A9483" w14:textId="00D4CA79" w:rsidR="00FA34BC" w:rsidRDefault="00501208" w:rsidP="00812B43">
      <w:pPr>
        <w:rPr>
          <w:rFonts w:ascii="Tahoma" w:hAnsi="Tahoma" w:cs="Tahoma"/>
          <w:sz w:val="24"/>
          <w:szCs w:val="24"/>
        </w:rPr>
      </w:pPr>
      <w:r>
        <w:rPr>
          <w:rFonts w:ascii="Tahoma" w:hAnsi="Tahoma" w:cs="Tahoma"/>
          <w:sz w:val="24"/>
          <w:szCs w:val="24"/>
        </w:rPr>
        <w:t xml:space="preserve">Die </w:t>
      </w:r>
      <w:r w:rsidR="00D655C2" w:rsidRPr="00D655C2">
        <w:rPr>
          <w:rFonts w:ascii="Tahoma" w:hAnsi="Tahoma" w:cs="Tahoma"/>
          <w:sz w:val="24"/>
          <w:szCs w:val="24"/>
        </w:rPr>
        <w:t>Entwicklung inklusiver Mobilitätslösungen</w:t>
      </w:r>
      <w:r w:rsidR="00D655C2">
        <w:rPr>
          <w:rFonts w:ascii="Tahoma" w:hAnsi="Tahoma" w:cs="Tahoma"/>
          <w:sz w:val="24"/>
          <w:szCs w:val="24"/>
        </w:rPr>
        <w:t xml:space="preserve"> </w:t>
      </w:r>
      <w:r>
        <w:rPr>
          <w:rFonts w:ascii="Tahoma" w:hAnsi="Tahoma" w:cs="Tahoma"/>
          <w:sz w:val="24"/>
          <w:szCs w:val="24"/>
        </w:rPr>
        <w:t>erfolgt durch Orientierung am Konzept</w:t>
      </w:r>
      <w:r w:rsidR="00D655C2">
        <w:rPr>
          <w:rFonts w:ascii="Tahoma" w:hAnsi="Tahoma" w:cs="Tahoma"/>
          <w:sz w:val="24"/>
          <w:szCs w:val="24"/>
        </w:rPr>
        <w:t xml:space="preserve"> </w:t>
      </w:r>
      <w:r w:rsidR="00FA34BC" w:rsidRPr="00FA34BC">
        <w:rPr>
          <w:rFonts w:ascii="Tahoma" w:hAnsi="Tahoma" w:cs="Tahoma"/>
          <w:b/>
          <w:sz w:val="24"/>
          <w:szCs w:val="24"/>
        </w:rPr>
        <w:t>Design für Alle</w:t>
      </w:r>
      <w:r w:rsidR="00D655C2" w:rsidRPr="00501208">
        <w:rPr>
          <w:rFonts w:ascii="Tahoma" w:hAnsi="Tahoma" w:cs="Tahoma"/>
          <w:sz w:val="24"/>
          <w:szCs w:val="24"/>
        </w:rPr>
        <w:t>.</w:t>
      </w:r>
      <w:r w:rsidR="00D655C2">
        <w:rPr>
          <w:rFonts w:ascii="Tahoma" w:hAnsi="Tahoma" w:cs="Tahoma"/>
          <w:sz w:val="24"/>
          <w:szCs w:val="24"/>
        </w:rPr>
        <w:t xml:space="preserve"> </w:t>
      </w:r>
      <w:r>
        <w:rPr>
          <w:rFonts w:ascii="Tahoma" w:hAnsi="Tahoma" w:cs="Tahoma"/>
          <w:sz w:val="24"/>
          <w:szCs w:val="24"/>
        </w:rPr>
        <w:t>D</w:t>
      </w:r>
      <w:r w:rsidR="003E7B98">
        <w:rPr>
          <w:rFonts w:ascii="Tahoma" w:hAnsi="Tahoma" w:cs="Tahoma"/>
          <w:sz w:val="24"/>
          <w:szCs w:val="24"/>
        </w:rPr>
        <w:t>ieses</w:t>
      </w:r>
      <w:r>
        <w:rPr>
          <w:rFonts w:ascii="Tahoma" w:hAnsi="Tahoma" w:cs="Tahoma"/>
          <w:sz w:val="24"/>
          <w:szCs w:val="24"/>
        </w:rPr>
        <w:t xml:space="preserve"> Konzept für </w:t>
      </w:r>
      <w:r w:rsidR="00D655C2" w:rsidRPr="00D655C2">
        <w:rPr>
          <w:rFonts w:ascii="Tahoma" w:hAnsi="Tahoma" w:cs="Tahoma"/>
          <w:sz w:val="24"/>
          <w:szCs w:val="24"/>
        </w:rPr>
        <w:t>die Planung und Gestaltung von Produkten, Dienstleistungen und Infrastrukturen</w:t>
      </w:r>
      <w:r w:rsidR="003E7B98">
        <w:rPr>
          <w:rFonts w:ascii="Tahoma" w:hAnsi="Tahoma" w:cs="Tahoma"/>
          <w:sz w:val="24"/>
          <w:szCs w:val="24"/>
        </w:rPr>
        <w:t xml:space="preserve"> hat das</w:t>
      </w:r>
      <w:r w:rsidR="00D655C2" w:rsidRPr="00D655C2">
        <w:rPr>
          <w:rFonts w:ascii="Tahoma" w:hAnsi="Tahoma" w:cs="Tahoma"/>
          <w:sz w:val="24"/>
          <w:szCs w:val="24"/>
        </w:rPr>
        <w:t xml:space="preserve"> Ziel, allen Menschen deren Nutzung ohne individuelle Anpassung oder besondere Assistenz zu ermöglichen.</w:t>
      </w:r>
      <w:r>
        <w:rPr>
          <w:rFonts w:ascii="Tahoma" w:hAnsi="Tahoma" w:cs="Tahoma"/>
          <w:sz w:val="24"/>
          <w:szCs w:val="24"/>
        </w:rPr>
        <w:t xml:space="preserve"> Design für Alle</w:t>
      </w:r>
      <w:r w:rsidR="00D655C2">
        <w:rPr>
          <w:rFonts w:ascii="Tahoma" w:hAnsi="Tahoma" w:cs="Tahoma"/>
          <w:sz w:val="24"/>
          <w:szCs w:val="24"/>
        </w:rPr>
        <w:t xml:space="preserve"> </w:t>
      </w:r>
      <w:r w:rsidR="00FA34BC" w:rsidRPr="00FA34BC">
        <w:rPr>
          <w:rFonts w:ascii="Tahoma" w:hAnsi="Tahoma" w:cs="Tahoma"/>
          <w:sz w:val="24"/>
          <w:szCs w:val="24"/>
        </w:rPr>
        <w:t xml:space="preserve">beschreibt </w:t>
      </w:r>
      <w:r w:rsidR="003E7B98">
        <w:rPr>
          <w:rFonts w:ascii="Tahoma" w:hAnsi="Tahoma" w:cs="Tahoma"/>
          <w:sz w:val="24"/>
          <w:szCs w:val="24"/>
        </w:rPr>
        <w:t xml:space="preserve">dabei </w:t>
      </w:r>
      <w:r w:rsidR="00FA34BC" w:rsidRPr="00FA34BC">
        <w:rPr>
          <w:rFonts w:ascii="Tahoma" w:hAnsi="Tahoma" w:cs="Tahoma"/>
          <w:sz w:val="24"/>
          <w:szCs w:val="24"/>
        </w:rPr>
        <w:t>einen Gestaltungsprozess, der darauf abzielt Zugänglichkeit, Nutzbarkeit und Erlebbarkeit für möglichst alle Menschen zu erreichen.</w:t>
      </w:r>
    </w:p>
    <w:p w14:paraId="3691F4D1" w14:textId="1764FA51" w:rsidR="00436A6D" w:rsidRDefault="00D655C2" w:rsidP="00501208">
      <w:pPr>
        <w:rPr>
          <w:rFonts w:ascii="Tahoma" w:hAnsi="Tahoma" w:cs="Tahoma"/>
          <w:sz w:val="24"/>
          <w:szCs w:val="24"/>
        </w:rPr>
      </w:pPr>
      <w:r w:rsidRPr="00501208">
        <w:rPr>
          <w:rFonts w:ascii="Tahoma" w:hAnsi="Tahoma" w:cs="Tahoma"/>
          <w:sz w:val="24"/>
          <w:szCs w:val="24"/>
        </w:rPr>
        <w:t xml:space="preserve">Das Konzept des Design für Alle zielt von Anfang an auf eine </w:t>
      </w:r>
      <w:hyperlink r:id="rId5" w:tooltip="Soziale Inklusion" w:history="1">
        <w:r w:rsidRPr="00501208">
          <w:rPr>
            <w:rFonts w:ascii="Tahoma" w:hAnsi="Tahoma" w:cs="Tahoma"/>
            <w:sz w:val="24"/>
            <w:szCs w:val="24"/>
          </w:rPr>
          <w:t>Inklusion</w:t>
        </w:r>
      </w:hyperlink>
      <w:r w:rsidRPr="00501208">
        <w:rPr>
          <w:rFonts w:ascii="Tahoma" w:hAnsi="Tahoma" w:cs="Tahoma"/>
          <w:sz w:val="24"/>
          <w:szCs w:val="24"/>
        </w:rPr>
        <w:t xml:space="preserve"> aller potenzielle</w:t>
      </w:r>
      <w:r w:rsidR="003E7B98">
        <w:rPr>
          <w:rFonts w:ascii="Tahoma" w:hAnsi="Tahoma" w:cs="Tahoma"/>
          <w:sz w:val="24"/>
          <w:szCs w:val="24"/>
        </w:rPr>
        <w:t>r</w:t>
      </w:r>
      <w:r w:rsidRPr="00501208">
        <w:rPr>
          <w:rFonts w:ascii="Tahoma" w:hAnsi="Tahoma" w:cs="Tahoma"/>
          <w:sz w:val="24"/>
          <w:szCs w:val="24"/>
        </w:rPr>
        <w:t xml:space="preserve"> Nutzer in Bezug auf die Gestaltung unserer Umwelt sowie die Teilnahme an wirtschaftlichen, sozialen, kulturellen und Freizeitaktivitäten ab</w:t>
      </w:r>
      <w:r w:rsidR="00501208">
        <w:rPr>
          <w:rFonts w:ascii="Tahoma" w:hAnsi="Tahoma" w:cs="Tahoma"/>
          <w:sz w:val="24"/>
          <w:szCs w:val="24"/>
        </w:rPr>
        <w:t xml:space="preserve">. </w:t>
      </w:r>
      <w:r w:rsidRPr="00501208">
        <w:rPr>
          <w:rFonts w:ascii="Tahoma" w:hAnsi="Tahoma" w:cs="Tahoma"/>
          <w:sz w:val="24"/>
          <w:szCs w:val="24"/>
        </w:rPr>
        <w:t>Design für Alle erstreckt sich auch auf Produkte und Umweltbereiche</w:t>
      </w:r>
      <w:r w:rsidR="00501208">
        <w:rPr>
          <w:rFonts w:ascii="Tahoma" w:hAnsi="Tahoma" w:cs="Tahoma"/>
          <w:sz w:val="24"/>
          <w:szCs w:val="24"/>
        </w:rPr>
        <w:t xml:space="preserve"> und geht insofern über den Begriff der Barrierefreiheit hinaus.  </w:t>
      </w:r>
    </w:p>
    <w:p w14:paraId="17E3A4B5" w14:textId="751B1139" w:rsidR="003E7B98" w:rsidRDefault="003E7B98" w:rsidP="00501208">
      <w:pPr>
        <w:rPr>
          <w:rFonts w:ascii="Tahoma" w:hAnsi="Tahoma" w:cs="Tahoma"/>
          <w:sz w:val="24"/>
          <w:szCs w:val="24"/>
        </w:rPr>
      </w:pPr>
      <w:r w:rsidRPr="003E7B98">
        <w:rPr>
          <w:rFonts w:ascii="Tahoma" w:hAnsi="Tahoma" w:cs="Tahoma"/>
          <w:sz w:val="24"/>
          <w:szCs w:val="24"/>
        </w:rPr>
        <w:t xml:space="preserve">Der Anspruch eines inklusiven Mobilitätssystems ist, allen Menschen gleichberechtigt eine selbstbestimmte Fortbewegung zu ermöglichen, um uneingeschränkt an der Gesellschaft teilhaben zu können. </w:t>
      </w:r>
      <w:r w:rsidR="00490BFE">
        <w:rPr>
          <w:rFonts w:ascii="Tahoma" w:hAnsi="Tahoma" w:cs="Tahoma"/>
          <w:sz w:val="24"/>
          <w:szCs w:val="24"/>
        </w:rPr>
        <w:t>Dazu ist es notwendig</w:t>
      </w:r>
      <w:r w:rsidRPr="003E7B98">
        <w:rPr>
          <w:rFonts w:ascii="Tahoma" w:hAnsi="Tahoma" w:cs="Tahoma"/>
          <w:sz w:val="24"/>
          <w:szCs w:val="24"/>
        </w:rPr>
        <w:t xml:space="preserve"> eine </w:t>
      </w:r>
      <w:r w:rsidRPr="00490BFE">
        <w:rPr>
          <w:rFonts w:ascii="Tahoma" w:hAnsi="Tahoma" w:cs="Tahoma"/>
          <w:b/>
          <w:sz w:val="24"/>
          <w:szCs w:val="24"/>
        </w:rPr>
        <w:t>lückenlose</w:t>
      </w:r>
      <w:r w:rsidR="00490BFE" w:rsidRPr="00490BFE">
        <w:rPr>
          <w:rFonts w:ascii="Tahoma" w:hAnsi="Tahoma" w:cs="Tahoma"/>
          <w:b/>
          <w:sz w:val="24"/>
          <w:szCs w:val="24"/>
        </w:rPr>
        <w:t>,</w:t>
      </w:r>
      <w:r w:rsidRPr="00490BFE">
        <w:rPr>
          <w:rFonts w:ascii="Tahoma" w:hAnsi="Tahoma" w:cs="Tahoma"/>
          <w:b/>
          <w:sz w:val="24"/>
          <w:szCs w:val="24"/>
        </w:rPr>
        <w:t xml:space="preserve"> </w:t>
      </w:r>
      <w:r w:rsidR="00490BFE" w:rsidRPr="00490BFE">
        <w:rPr>
          <w:rFonts w:ascii="Tahoma" w:hAnsi="Tahoma" w:cs="Tahoma"/>
          <w:b/>
          <w:sz w:val="24"/>
          <w:szCs w:val="24"/>
        </w:rPr>
        <w:t>inklusive</w:t>
      </w:r>
      <w:r w:rsidRPr="00490BFE">
        <w:rPr>
          <w:rFonts w:ascii="Tahoma" w:hAnsi="Tahoma" w:cs="Tahoma"/>
          <w:b/>
          <w:sz w:val="24"/>
          <w:szCs w:val="24"/>
        </w:rPr>
        <w:t xml:space="preserve"> Mobilitätskette</w:t>
      </w:r>
      <w:r w:rsidRPr="003E7B98">
        <w:rPr>
          <w:rFonts w:ascii="Tahoma" w:hAnsi="Tahoma" w:cs="Tahoma"/>
          <w:sz w:val="24"/>
          <w:szCs w:val="24"/>
        </w:rPr>
        <w:t xml:space="preserve"> von Tür zu Tür zu gewährleisten.</w:t>
      </w:r>
    </w:p>
    <w:p w14:paraId="02A1693A" w14:textId="4ACE351B" w:rsidR="000A5B80" w:rsidRPr="000A5B80" w:rsidRDefault="00490BFE" w:rsidP="000A5B80">
      <w:pPr>
        <w:rPr>
          <w:rFonts w:ascii="Tahoma" w:hAnsi="Tahoma" w:cs="Tahoma"/>
          <w:sz w:val="24"/>
          <w:szCs w:val="24"/>
        </w:rPr>
      </w:pPr>
      <w:r>
        <w:rPr>
          <w:rFonts w:ascii="Tahoma" w:hAnsi="Tahoma" w:cs="Tahoma"/>
          <w:sz w:val="24"/>
          <w:szCs w:val="24"/>
        </w:rPr>
        <w:t xml:space="preserve">Eine </w:t>
      </w:r>
      <w:r w:rsidR="000A5B80" w:rsidRPr="000A5B80">
        <w:rPr>
          <w:rFonts w:ascii="Tahoma" w:hAnsi="Tahoma" w:cs="Tahoma"/>
          <w:sz w:val="24"/>
          <w:szCs w:val="24"/>
        </w:rPr>
        <w:t>Mobilitätskette</w:t>
      </w:r>
      <w:r>
        <w:rPr>
          <w:rFonts w:ascii="Tahoma" w:hAnsi="Tahoma" w:cs="Tahoma"/>
          <w:sz w:val="24"/>
          <w:szCs w:val="24"/>
        </w:rPr>
        <w:t xml:space="preserve"> setzt sich</w:t>
      </w:r>
      <w:r w:rsidR="00246964">
        <w:rPr>
          <w:rFonts w:ascii="Tahoma" w:hAnsi="Tahoma" w:cs="Tahoma"/>
          <w:sz w:val="24"/>
          <w:szCs w:val="24"/>
        </w:rPr>
        <w:t xml:space="preserve"> schematisch</w:t>
      </w:r>
      <w:r>
        <w:rPr>
          <w:rFonts w:ascii="Tahoma" w:hAnsi="Tahoma" w:cs="Tahoma"/>
          <w:sz w:val="24"/>
          <w:szCs w:val="24"/>
        </w:rPr>
        <w:t xml:space="preserve"> aus folgenden Elementen zusammen:</w:t>
      </w:r>
    </w:p>
    <w:p w14:paraId="054E867B" w14:textId="3963457A" w:rsidR="000A5B80" w:rsidRPr="00246964" w:rsidRDefault="000A5B80" w:rsidP="00246964">
      <w:pPr>
        <w:pStyle w:val="Listenabsatz"/>
        <w:numPr>
          <w:ilvl w:val="0"/>
          <w:numId w:val="9"/>
        </w:numPr>
        <w:rPr>
          <w:rFonts w:ascii="Tahoma" w:hAnsi="Tahoma" w:cs="Tahoma"/>
          <w:sz w:val="24"/>
          <w:szCs w:val="24"/>
        </w:rPr>
      </w:pPr>
      <w:r w:rsidRPr="00246964">
        <w:rPr>
          <w:rFonts w:ascii="Tahoma" w:hAnsi="Tahoma" w:cs="Tahoma"/>
          <w:sz w:val="24"/>
          <w:szCs w:val="24"/>
        </w:rPr>
        <w:t xml:space="preserve">Vor der Mobilität </w:t>
      </w:r>
      <w:r w:rsidR="00246964">
        <w:rPr>
          <w:rFonts w:ascii="Tahoma" w:hAnsi="Tahoma" w:cs="Tahoma"/>
          <w:sz w:val="24"/>
          <w:szCs w:val="24"/>
        </w:rPr>
        <w:t xml:space="preserve">- </w:t>
      </w:r>
      <w:r w:rsidRPr="00246964">
        <w:rPr>
          <w:rFonts w:ascii="Tahoma" w:hAnsi="Tahoma" w:cs="Tahoma"/>
          <w:sz w:val="24"/>
          <w:szCs w:val="24"/>
        </w:rPr>
        <w:t>Info + Auskunft + Planung + Umsetzung/Ticketkauf</w:t>
      </w:r>
    </w:p>
    <w:p w14:paraId="3089CDD5" w14:textId="07915D76" w:rsidR="000A5B80" w:rsidRPr="00246964" w:rsidRDefault="000A5B80" w:rsidP="00246964">
      <w:pPr>
        <w:pStyle w:val="Listenabsatz"/>
        <w:numPr>
          <w:ilvl w:val="0"/>
          <w:numId w:val="9"/>
        </w:numPr>
        <w:rPr>
          <w:rFonts w:ascii="Tahoma" w:hAnsi="Tahoma" w:cs="Tahoma"/>
          <w:sz w:val="24"/>
          <w:szCs w:val="24"/>
        </w:rPr>
      </w:pPr>
      <w:r w:rsidRPr="00246964">
        <w:rPr>
          <w:rFonts w:ascii="Tahoma" w:hAnsi="Tahoma" w:cs="Tahoma"/>
          <w:sz w:val="24"/>
          <w:szCs w:val="24"/>
        </w:rPr>
        <w:t>Erste Meile – vom Startort zur 1. Station/VM</w:t>
      </w:r>
    </w:p>
    <w:p w14:paraId="31AA3C96" w14:textId="68571300" w:rsidR="000A5B80" w:rsidRPr="00246964" w:rsidRDefault="000A5B80" w:rsidP="00246964">
      <w:pPr>
        <w:pStyle w:val="Listenabsatz"/>
        <w:numPr>
          <w:ilvl w:val="0"/>
          <w:numId w:val="9"/>
        </w:numPr>
        <w:rPr>
          <w:rFonts w:ascii="Tahoma" w:hAnsi="Tahoma" w:cs="Tahoma"/>
          <w:sz w:val="24"/>
          <w:szCs w:val="24"/>
        </w:rPr>
      </w:pPr>
      <w:r w:rsidRPr="00246964">
        <w:rPr>
          <w:rFonts w:ascii="Tahoma" w:hAnsi="Tahoma" w:cs="Tahoma"/>
          <w:sz w:val="24"/>
          <w:szCs w:val="24"/>
        </w:rPr>
        <w:t>Erste Station – Ankunft bis zum Einstieg + Interaktionen vor Ort/ wie Ticketkauf, Ersatzverkehr, etc.</w:t>
      </w:r>
    </w:p>
    <w:p w14:paraId="6AE308D7" w14:textId="267AAD04" w:rsidR="000A5B80" w:rsidRPr="00246964" w:rsidRDefault="000A5B80" w:rsidP="00246964">
      <w:pPr>
        <w:pStyle w:val="Listenabsatz"/>
        <w:numPr>
          <w:ilvl w:val="0"/>
          <w:numId w:val="9"/>
        </w:numPr>
        <w:rPr>
          <w:rFonts w:ascii="Tahoma" w:hAnsi="Tahoma" w:cs="Tahoma"/>
          <w:sz w:val="24"/>
          <w:szCs w:val="24"/>
        </w:rPr>
      </w:pPr>
      <w:r w:rsidRPr="00246964">
        <w:rPr>
          <w:rFonts w:ascii="Tahoma" w:hAnsi="Tahoma" w:cs="Tahoma"/>
          <w:sz w:val="24"/>
          <w:szCs w:val="24"/>
        </w:rPr>
        <w:t>Im Verkehrsmittel</w:t>
      </w:r>
    </w:p>
    <w:p w14:paraId="22D70719" w14:textId="61479217" w:rsidR="000A5B80" w:rsidRPr="00246964" w:rsidRDefault="000A5B80" w:rsidP="00246964">
      <w:pPr>
        <w:pStyle w:val="Listenabsatz"/>
        <w:numPr>
          <w:ilvl w:val="0"/>
          <w:numId w:val="9"/>
        </w:numPr>
        <w:rPr>
          <w:rFonts w:ascii="Tahoma" w:hAnsi="Tahoma" w:cs="Tahoma"/>
          <w:sz w:val="24"/>
          <w:szCs w:val="24"/>
        </w:rPr>
      </w:pPr>
      <w:r w:rsidRPr="00246964">
        <w:rPr>
          <w:rFonts w:ascii="Tahoma" w:hAnsi="Tahoma" w:cs="Tahoma"/>
          <w:sz w:val="24"/>
          <w:szCs w:val="24"/>
        </w:rPr>
        <w:t>Zwischen-/Endstation – Ausstieg VM 1 bis Einstieg VM2 bzw. Verlassen der Station</w:t>
      </w:r>
    </w:p>
    <w:p w14:paraId="2E380401" w14:textId="2B2D3BDA" w:rsidR="000A5B80" w:rsidRPr="00246964" w:rsidRDefault="000A5B80" w:rsidP="00246964">
      <w:pPr>
        <w:pStyle w:val="Listenabsatz"/>
        <w:numPr>
          <w:ilvl w:val="0"/>
          <w:numId w:val="9"/>
        </w:numPr>
        <w:rPr>
          <w:rFonts w:ascii="Tahoma" w:hAnsi="Tahoma" w:cs="Tahoma"/>
          <w:sz w:val="24"/>
          <w:szCs w:val="24"/>
        </w:rPr>
      </w:pPr>
      <w:r w:rsidRPr="00246964">
        <w:rPr>
          <w:rFonts w:ascii="Tahoma" w:hAnsi="Tahoma" w:cs="Tahoma"/>
          <w:sz w:val="24"/>
          <w:szCs w:val="24"/>
        </w:rPr>
        <w:t>Letzte Meile – Endstation zum tatsächlichen Ziel</w:t>
      </w:r>
    </w:p>
    <w:p w14:paraId="35FE5D80" w14:textId="1EA769C9" w:rsidR="000A5B80" w:rsidRPr="00246964" w:rsidRDefault="000A5B80" w:rsidP="00246964">
      <w:pPr>
        <w:pStyle w:val="Listenabsatz"/>
        <w:numPr>
          <w:ilvl w:val="0"/>
          <w:numId w:val="9"/>
        </w:numPr>
        <w:rPr>
          <w:rFonts w:ascii="Tahoma" w:hAnsi="Tahoma" w:cs="Tahoma"/>
          <w:sz w:val="24"/>
          <w:szCs w:val="24"/>
        </w:rPr>
      </w:pPr>
      <w:r w:rsidRPr="00246964">
        <w:rPr>
          <w:rFonts w:ascii="Tahoma" w:hAnsi="Tahoma" w:cs="Tahoma"/>
          <w:sz w:val="24"/>
          <w:szCs w:val="24"/>
        </w:rPr>
        <w:t>Nachbereitung – aufgetretene Probleme melden, Rückforderung, Route merken, weil angenehm etc.</w:t>
      </w:r>
    </w:p>
    <w:p w14:paraId="47D1968D" w14:textId="0C51FCD7" w:rsidR="00505890" w:rsidRDefault="00490BFE" w:rsidP="005C7B35">
      <w:pPr>
        <w:rPr>
          <w:rFonts w:ascii="Tahoma" w:hAnsi="Tahoma" w:cs="Tahoma"/>
          <w:sz w:val="24"/>
          <w:szCs w:val="24"/>
        </w:rPr>
      </w:pPr>
      <w:r>
        <w:rPr>
          <w:rFonts w:ascii="Tahoma" w:hAnsi="Tahoma" w:cs="Tahoma"/>
          <w:sz w:val="24"/>
          <w:szCs w:val="24"/>
        </w:rPr>
        <w:t>Dazwischen treten</w:t>
      </w:r>
      <w:r w:rsidR="000A5B80" w:rsidRPr="000A5B80">
        <w:rPr>
          <w:rFonts w:ascii="Tahoma" w:hAnsi="Tahoma" w:cs="Tahoma"/>
          <w:sz w:val="24"/>
          <w:szCs w:val="24"/>
        </w:rPr>
        <w:t xml:space="preserve"> Wartezeiten und Warteorte</w:t>
      </w:r>
      <w:r>
        <w:rPr>
          <w:rFonts w:ascii="Tahoma" w:hAnsi="Tahoma" w:cs="Tahoma"/>
          <w:sz w:val="24"/>
          <w:szCs w:val="24"/>
        </w:rPr>
        <w:t xml:space="preserve"> auf. Der Anspruch an jede Mobilitätskette im Sinne des NAP muss sein, dass sie durchgehend und inklusiv ist.</w:t>
      </w:r>
      <w:r w:rsidR="000A5B80" w:rsidRPr="000A5B80">
        <w:rPr>
          <w:rFonts w:ascii="Tahoma" w:hAnsi="Tahoma" w:cs="Tahoma"/>
          <w:sz w:val="24"/>
          <w:szCs w:val="24"/>
        </w:rPr>
        <w:t xml:space="preserve"> </w:t>
      </w:r>
      <w:r w:rsidR="005C7B35">
        <w:rPr>
          <w:rFonts w:ascii="Tahoma" w:hAnsi="Tahoma" w:cs="Tahoma"/>
          <w:sz w:val="24"/>
          <w:szCs w:val="24"/>
        </w:rPr>
        <w:t xml:space="preserve">In der Realität treten eine Vielzahl unterschiedlicher Mobilitätsketten auf. Alle Möglichkeiten müssen bedacht und durchgeplant werden. </w:t>
      </w:r>
      <w:r w:rsidR="00E0038D">
        <w:rPr>
          <w:rFonts w:ascii="Tahoma" w:hAnsi="Tahoma" w:cs="Tahoma"/>
          <w:sz w:val="24"/>
          <w:szCs w:val="24"/>
        </w:rPr>
        <w:t xml:space="preserve">Mobilitätsketten müssen für alle </w:t>
      </w:r>
      <w:r w:rsidR="005C7B35">
        <w:rPr>
          <w:rFonts w:ascii="Tahoma" w:hAnsi="Tahoma" w:cs="Tahoma"/>
          <w:sz w:val="24"/>
          <w:szCs w:val="24"/>
        </w:rPr>
        <w:t xml:space="preserve">Menschen mit unterschiedlichsten </w:t>
      </w:r>
      <w:r w:rsidR="00E0038D">
        <w:rPr>
          <w:rFonts w:ascii="Tahoma" w:hAnsi="Tahoma" w:cs="Tahoma"/>
          <w:sz w:val="24"/>
          <w:szCs w:val="24"/>
        </w:rPr>
        <w:t>Formen von</w:t>
      </w:r>
      <w:r>
        <w:rPr>
          <w:rFonts w:ascii="Tahoma" w:hAnsi="Tahoma" w:cs="Tahoma"/>
          <w:sz w:val="24"/>
          <w:szCs w:val="24"/>
        </w:rPr>
        <w:t xml:space="preserve"> Behinderung</w:t>
      </w:r>
      <w:r w:rsidR="00E0038D">
        <w:rPr>
          <w:rFonts w:ascii="Tahoma" w:hAnsi="Tahoma" w:cs="Tahoma"/>
          <w:sz w:val="24"/>
          <w:szCs w:val="24"/>
        </w:rPr>
        <w:t>en</w:t>
      </w:r>
      <w:r w:rsidR="005C7B35">
        <w:rPr>
          <w:rFonts w:ascii="Tahoma" w:hAnsi="Tahoma" w:cs="Tahoma"/>
          <w:sz w:val="24"/>
          <w:szCs w:val="24"/>
        </w:rPr>
        <w:t xml:space="preserve"> inklusiv und durchgehend sein.</w:t>
      </w:r>
      <w:r w:rsidR="00E0038D">
        <w:rPr>
          <w:rFonts w:ascii="Tahoma" w:hAnsi="Tahoma" w:cs="Tahoma"/>
          <w:sz w:val="24"/>
          <w:szCs w:val="24"/>
        </w:rPr>
        <w:t xml:space="preserve"> </w:t>
      </w:r>
      <w:r w:rsidR="005C7B35">
        <w:rPr>
          <w:rFonts w:ascii="Tahoma" w:hAnsi="Tahoma" w:cs="Tahoma"/>
          <w:sz w:val="24"/>
          <w:szCs w:val="24"/>
        </w:rPr>
        <w:t>Deshalb ist eine Involvierung von Menschen mit Behinderungen ist bei der Planung von Mobilitätsketten unerlässlich.</w:t>
      </w:r>
    </w:p>
    <w:p w14:paraId="54946D61" w14:textId="24D62EE4" w:rsidR="00CC10FB" w:rsidRDefault="005C7B35" w:rsidP="005C7B35">
      <w:pPr>
        <w:rPr>
          <w:rFonts w:ascii="Tahoma" w:hAnsi="Tahoma" w:cs="Tahoma"/>
          <w:sz w:val="24"/>
          <w:szCs w:val="24"/>
        </w:rPr>
      </w:pPr>
      <w:r>
        <w:rPr>
          <w:rFonts w:ascii="Tahoma" w:hAnsi="Tahoma" w:cs="Tahoma"/>
          <w:sz w:val="24"/>
          <w:szCs w:val="24"/>
        </w:rPr>
        <w:t xml:space="preserve">Die </w:t>
      </w:r>
      <w:r w:rsidR="009C651F" w:rsidRPr="00505890">
        <w:rPr>
          <w:rFonts w:ascii="Tahoma" w:hAnsi="Tahoma" w:cs="Tahoma"/>
          <w:b/>
          <w:sz w:val="24"/>
          <w:szCs w:val="24"/>
        </w:rPr>
        <w:t>Digitalisierung</w:t>
      </w:r>
      <w:r w:rsidR="009C651F" w:rsidRPr="005C7B35">
        <w:rPr>
          <w:rFonts w:ascii="Tahoma" w:hAnsi="Tahoma" w:cs="Tahoma"/>
          <w:sz w:val="24"/>
          <w:szCs w:val="24"/>
        </w:rPr>
        <w:t xml:space="preserve"> hat für die Umsetzung </w:t>
      </w:r>
      <w:r>
        <w:rPr>
          <w:rFonts w:ascii="Tahoma" w:hAnsi="Tahoma" w:cs="Tahoma"/>
          <w:sz w:val="24"/>
          <w:szCs w:val="24"/>
        </w:rPr>
        <w:t>von</w:t>
      </w:r>
      <w:r w:rsidR="009C651F" w:rsidRPr="005C7B35">
        <w:rPr>
          <w:rFonts w:ascii="Tahoma" w:hAnsi="Tahoma" w:cs="Tahoma"/>
          <w:sz w:val="24"/>
          <w:szCs w:val="24"/>
        </w:rPr>
        <w:t xml:space="preserve"> </w:t>
      </w:r>
      <w:r>
        <w:rPr>
          <w:rFonts w:ascii="Tahoma" w:hAnsi="Tahoma" w:cs="Tahoma"/>
          <w:sz w:val="24"/>
          <w:szCs w:val="24"/>
        </w:rPr>
        <w:t xml:space="preserve">inklusiven </w:t>
      </w:r>
      <w:r w:rsidR="009C651F" w:rsidRPr="005C7B35">
        <w:rPr>
          <w:rFonts w:ascii="Tahoma" w:hAnsi="Tahoma" w:cs="Tahoma"/>
          <w:sz w:val="24"/>
          <w:szCs w:val="24"/>
        </w:rPr>
        <w:t>Mobilität</w:t>
      </w:r>
      <w:r>
        <w:rPr>
          <w:rFonts w:ascii="Tahoma" w:hAnsi="Tahoma" w:cs="Tahoma"/>
          <w:sz w:val="24"/>
          <w:szCs w:val="24"/>
        </w:rPr>
        <w:t>slösungen</w:t>
      </w:r>
      <w:r w:rsidR="009C651F" w:rsidRPr="005C7B35">
        <w:rPr>
          <w:rFonts w:ascii="Tahoma" w:hAnsi="Tahoma" w:cs="Tahoma"/>
          <w:sz w:val="24"/>
          <w:szCs w:val="24"/>
        </w:rPr>
        <w:t xml:space="preserve"> eine </w:t>
      </w:r>
      <w:r w:rsidR="00CC10FB">
        <w:rPr>
          <w:rFonts w:ascii="Tahoma" w:hAnsi="Tahoma" w:cs="Tahoma"/>
          <w:sz w:val="24"/>
          <w:szCs w:val="24"/>
        </w:rPr>
        <w:t xml:space="preserve">grundlegende und stetig </w:t>
      </w:r>
      <w:r w:rsidR="009C651F" w:rsidRPr="005C7B35">
        <w:rPr>
          <w:rFonts w:ascii="Tahoma" w:hAnsi="Tahoma" w:cs="Tahoma"/>
          <w:sz w:val="24"/>
          <w:szCs w:val="24"/>
        </w:rPr>
        <w:t>steigende Bedeutung</w:t>
      </w:r>
      <w:r>
        <w:rPr>
          <w:rFonts w:ascii="Tahoma" w:hAnsi="Tahoma" w:cs="Tahoma"/>
          <w:sz w:val="24"/>
          <w:szCs w:val="24"/>
        </w:rPr>
        <w:t xml:space="preserve">. </w:t>
      </w:r>
    </w:p>
    <w:p w14:paraId="636B3011" w14:textId="4A00A768" w:rsidR="00CC10FB" w:rsidRDefault="00CC10FB" w:rsidP="00CC10FB">
      <w:pPr>
        <w:rPr>
          <w:rFonts w:ascii="Tahoma" w:hAnsi="Tahoma" w:cs="Tahoma"/>
          <w:sz w:val="24"/>
          <w:szCs w:val="24"/>
        </w:rPr>
      </w:pPr>
      <w:r>
        <w:rPr>
          <w:rFonts w:ascii="Tahoma" w:hAnsi="Tahoma" w:cs="Tahoma"/>
          <w:sz w:val="24"/>
          <w:szCs w:val="24"/>
        </w:rPr>
        <w:lastRenderedPageBreak/>
        <w:t xml:space="preserve">Im </w:t>
      </w:r>
      <w:r w:rsidRPr="005C7B35">
        <w:rPr>
          <w:rFonts w:ascii="Tahoma" w:hAnsi="Tahoma" w:cs="Tahoma"/>
          <w:sz w:val="24"/>
          <w:szCs w:val="24"/>
        </w:rPr>
        <w:t>European Access</w:t>
      </w:r>
      <w:r w:rsidR="003D1101">
        <w:rPr>
          <w:rFonts w:ascii="Tahoma" w:hAnsi="Tahoma" w:cs="Tahoma"/>
          <w:sz w:val="24"/>
          <w:szCs w:val="24"/>
        </w:rPr>
        <w:t>i</w:t>
      </w:r>
      <w:r w:rsidRPr="005C7B35">
        <w:rPr>
          <w:rFonts w:ascii="Tahoma" w:hAnsi="Tahoma" w:cs="Tahoma"/>
          <w:sz w:val="24"/>
          <w:szCs w:val="24"/>
        </w:rPr>
        <w:t>bility Act</w:t>
      </w:r>
      <w:r>
        <w:rPr>
          <w:rFonts w:ascii="Tahoma" w:hAnsi="Tahoma" w:cs="Tahoma"/>
          <w:sz w:val="24"/>
          <w:szCs w:val="24"/>
        </w:rPr>
        <w:t xml:space="preserve"> hat Österreich </w:t>
      </w:r>
      <w:r w:rsidR="00505890">
        <w:rPr>
          <w:rFonts w:ascii="Tahoma" w:hAnsi="Tahoma" w:cs="Tahoma"/>
          <w:sz w:val="24"/>
          <w:szCs w:val="24"/>
        </w:rPr>
        <w:t xml:space="preserve">gemeinsam </w:t>
      </w:r>
      <w:r>
        <w:rPr>
          <w:rFonts w:ascii="Tahoma" w:hAnsi="Tahoma" w:cs="Tahoma"/>
          <w:sz w:val="24"/>
          <w:szCs w:val="24"/>
        </w:rPr>
        <w:t xml:space="preserve">mit den anderen Mitgliedsstaaten der EU, mit EK und EP Vorgaben beschlossen, die bis 28. Juni 2025 in nationales Recht umzusetzen sind. Die Vorgaben betreffen u.a. den </w:t>
      </w:r>
      <w:r w:rsidRPr="005C7B35">
        <w:rPr>
          <w:rFonts w:ascii="Tahoma" w:hAnsi="Tahoma" w:cs="Tahoma"/>
          <w:sz w:val="24"/>
          <w:szCs w:val="24"/>
        </w:rPr>
        <w:t>barri</w:t>
      </w:r>
      <w:r>
        <w:rPr>
          <w:rFonts w:ascii="Tahoma" w:hAnsi="Tahoma" w:cs="Tahoma"/>
          <w:sz w:val="24"/>
          <w:szCs w:val="24"/>
        </w:rPr>
        <w:t>e</w:t>
      </w:r>
      <w:r w:rsidRPr="005C7B35">
        <w:rPr>
          <w:rFonts w:ascii="Tahoma" w:hAnsi="Tahoma" w:cs="Tahoma"/>
          <w:sz w:val="24"/>
          <w:szCs w:val="24"/>
        </w:rPr>
        <w:t>r</w:t>
      </w:r>
      <w:r>
        <w:rPr>
          <w:rFonts w:ascii="Tahoma" w:hAnsi="Tahoma" w:cs="Tahoma"/>
          <w:sz w:val="24"/>
          <w:szCs w:val="24"/>
        </w:rPr>
        <w:t>e</w:t>
      </w:r>
      <w:r w:rsidRPr="005C7B35">
        <w:rPr>
          <w:rFonts w:ascii="Tahoma" w:hAnsi="Tahoma" w:cs="Tahoma"/>
          <w:sz w:val="24"/>
          <w:szCs w:val="24"/>
        </w:rPr>
        <w:t>freie</w:t>
      </w:r>
      <w:r>
        <w:rPr>
          <w:rFonts w:ascii="Tahoma" w:hAnsi="Tahoma" w:cs="Tahoma"/>
          <w:sz w:val="24"/>
          <w:szCs w:val="24"/>
        </w:rPr>
        <w:t>n</w:t>
      </w:r>
      <w:r w:rsidRPr="005C7B35">
        <w:rPr>
          <w:rFonts w:ascii="Tahoma" w:hAnsi="Tahoma" w:cs="Tahoma"/>
          <w:sz w:val="24"/>
          <w:szCs w:val="24"/>
        </w:rPr>
        <w:t xml:space="preserve"> Ticketkauf, digitaler Angebote im Verkehr</w:t>
      </w:r>
      <w:r>
        <w:rPr>
          <w:rFonts w:ascii="Tahoma" w:hAnsi="Tahoma" w:cs="Tahoma"/>
          <w:sz w:val="24"/>
          <w:szCs w:val="24"/>
        </w:rPr>
        <w:t xml:space="preserve">sbereich und generell die </w:t>
      </w:r>
      <w:r w:rsidRPr="005C7B35">
        <w:rPr>
          <w:rFonts w:ascii="Tahoma" w:hAnsi="Tahoma" w:cs="Tahoma"/>
          <w:sz w:val="24"/>
          <w:szCs w:val="24"/>
        </w:rPr>
        <w:t xml:space="preserve">Kommunikation </w:t>
      </w:r>
      <w:r>
        <w:rPr>
          <w:rFonts w:ascii="Tahoma" w:hAnsi="Tahoma" w:cs="Tahoma"/>
          <w:sz w:val="24"/>
          <w:szCs w:val="24"/>
        </w:rPr>
        <w:t xml:space="preserve">zwischen </w:t>
      </w:r>
      <w:r w:rsidRPr="005C7B35">
        <w:rPr>
          <w:rFonts w:ascii="Tahoma" w:hAnsi="Tahoma" w:cs="Tahoma"/>
          <w:sz w:val="24"/>
          <w:szCs w:val="24"/>
        </w:rPr>
        <w:t>Kund</w:t>
      </w:r>
      <w:r>
        <w:rPr>
          <w:rFonts w:ascii="Tahoma" w:hAnsi="Tahoma" w:cs="Tahoma"/>
          <w:sz w:val="24"/>
          <w:szCs w:val="24"/>
        </w:rPr>
        <w:t>i</w:t>
      </w:r>
      <w:r w:rsidRPr="005C7B35">
        <w:rPr>
          <w:rFonts w:ascii="Tahoma" w:hAnsi="Tahoma" w:cs="Tahoma"/>
          <w:sz w:val="24"/>
          <w:szCs w:val="24"/>
        </w:rPr>
        <w:t>n</w:t>
      </w:r>
      <w:r>
        <w:rPr>
          <w:rFonts w:ascii="Tahoma" w:hAnsi="Tahoma" w:cs="Tahoma"/>
          <w:sz w:val="24"/>
          <w:szCs w:val="24"/>
        </w:rPr>
        <w:t xml:space="preserve">, Kunde und </w:t>
      </w:r>
      <w:r w:rsidRPr="005C7B35">
        <w:rPr>
          <w:rFonts w:ascii="Tahoma" w:hAnsi="Tahoma" w:cs="Tahoma"/>
          <w:sz w:val="24"/>
          <w:szCs w:val="24"/>
        </w:rPr>
        <w:t>Unternehmen</w:t>
      </w:r>
      <w:r>
        <w:rPr>
          <w:rFonts w:ascii="Tahoma" w:hAnsi="Tahoma" w:cs="Tahoma"/>
          <w:sz w:val="24"/>
          <w:szCs w:val="24"/>
        </w:rPr>
        <w:t>.</w:t>
      </w:r>
    </w:p>
    <w:p w14:paraId="73D1A7A9" w14:textId="0CA3224F" w:rsidR="00505890" w:rsidRDefault="00505890" w:rsidP="005C7B35">
      <w:pPr>
        <w:rPr>
          <w:rFonts w:ascii="Tahoma" w:hAnsi="Tahoma" w:cs="Tahoma"/>
          <w:sz w:val="24"/>
          <w:szCs w:val="24"/>
        </w:rPr>
      </w:pPr>
      <w:r>
        <w:rPr>
          <w:rFonts w:ascii="Tahoma" w:hAnsi="Tahoma" w:cs="Tahoma"/>
          <w:sz w:val="24"/>
          <w:szCs w:val="24"/>
        </w:rPr>
        <w:t xml:space="preserve">Gleichzeitig </w:t>
      </w:r>
      <w:r w:rsidR="0028529D" w:rsidRPr="005C7B35">
        <w:rPr>
          <w:rFonts w:ascii="Tahoma" w:hAnsi="Tahoma" w:cs="Tahoma"/>
          <w:sz w:val="24"/>
          <w:szCs w:val="24"/>
        </w:rPr>
        <w:t xml:space="preserve">muss </w:t>
      </w:r>
      <w:r>
        <w:rPr>
          <w:rFonts w:ascii="Tahoma" w:hAnsi="Tahoma" w:cs="Tahoma"/>
          <w:sz w:val="24"/>
          <w:szCs w:val="24"/>
        </w:rPr>
        <w:t xml:space="preserve">die </w:t>
      </w:r>
      <w:r w:rsidR="0028529D" w:rsidRPr="00505890">
        <w:rPr>
          <w:rFonts w:ascii="Tahoma" w:hAnsi="Tahoma" w:cs="Tahoma"/>
          <w:b/>
          <w:sz w:val="24"/>
          <w:szCs w:val="24"/>
        </w:rPr>
        <w:t>Nutzung des inklusiven Mobilitätsystems</w:t>
      </w:r>
      <w:r w:rsidR="0028529D" w:rsidRPr="005C7B35">
        <w:rPr>
          <w:rFonts w:ascii="Tahoma" w:hAnsi="Tahoma" w:cs="Tahoma"/>
          <w:sz w:val="24"/>
          <w:szCs w:val="24"/>
        </w:rPr>
        <w:t xml:space="preserve"> </w:t>
      </w:r>
      <w:r w:rsidR="0028529D" w:rsidRPr="00505890">
        <w:rPr>
          <w:rFonts w:ascii="Tahoma" w:hAnsi="Tahoma" w:cs="Tahoma"/>
          <w:b/>
          <w:sz w:val="24"/>
          <w:szCs w:val="24"/>
        </w:rPr>
        <w:t xml:space="preserve">auch auf analogem, niederschwelligem Weg </w:t>
      </w:r>
      <w:r w:rsidRPr="00505890">
        <w:rPr>
          <w:rFonts w:ascii="Tahoma" w:hAnsi="Tahoma" w:cs="Tahoma"/>
          <w:b/>
          <w:sz w:val="24"/>
          <w:szCs w:val="24"/>
        </w:rPr>
        <w:t>sichergestellt</w:t>
      </w:r>
      <w:r w:rsidR="0028529D" w:rsidRPr="005C7B35">
        <w:rPr>
          <w:rFonts w:ascii="Tahoma" w:hAnsi="Tahoma" w:cs="Tahoma"/>
          <w:sz w:val="24"/>
          <w:szCs w:val="24"/>
        </w:rPr>
        <w:t xml:space="preserve"> sein</w:t>
      </w:r>
      <w:r>
        <w:rPr>
          <w:rFonts w:ascii="Tahoma" w:hAnsi="Tahoma" w:cs="Tahoma"/>
          <w:sz w:val="24"/>
          <w:szCs w:val="24"/>
        </w:rPr>
        <w:t xml:space="preserve">. </w:t>
      </w:r>
    </w:p>
    <w:p w14:paraId="3D1507F9" w14:textId="59A57C7C" w:rsidR="00CC10FB" w:rsidRPr="005C7B35" w:rsidRDefault="00505890" w:rsidP="005C7B35">
      <w:pPr>
        <w:rPr>
          <w:rFonts w:ascii="Tahoma" w:hAnsi="Tahoma" w:cs="Tahoma"/>
          <w:sz w:val="24"/>
          <w:szCs w:val="24"/>
        </w:rPr>
      </w:pPr>
      <w:r>
        <w:rPr>
          <w:rFonts w:ascii="Tahoma" w:hAnsi="Tahoma" w:cs="Tahoma"/>
          <w:sz w:val="24"/>
          <w:szCs w:val="24"/>
        </w:rPr>
        <w:t xml:space="preserve">Österreich </w:t>
      </w:r>
      <w:r w:rsidR="00F7681E">
        <w:rPr>
          <w:rFonts w:ascii="Tahoma" w:hAnsi="Tahoma" w:cs="Tahoma"/>
          <w:sz w:val="24"/>
          <w:szCs w:val="24"/>
        </w:rPr>
        <w:t xml:space="preserve">wird zur </w:t>
      </w:r>
      <w:r w:rsidR="00F7681E" w:rsidRPr="00EF3132">
        <w:rPr>
          <w:rFonts w:ascii="Tahoma" w:hAnsi="Tahoma" w:cs="Tahoma"/>
          <w:b/>
          <w:sz w:val="24"/>
          <w:szCs w:val="24"/>
        </w:rPr>
        <w:t>Erreichung der Pariser Klimaziele</w:t>
      </w:r>
      <w:r w:rsidR="00F7681E">
        <w:rPr>
          <w:rFonts w:ascii="Tahoma" w:hAnsi="Tahoma" w:cs="Tahoma"/>
          <w:sz w:val="24"/>
          <w:szCs w:val="24"/>
        </w:rPr>
        <w:t xml:space="preserve"> und zur Vermeidung von Strafzahlungen in Milliardenhöhe in den nächsten Jahrzehnten zur Umgestaltung seiner Verkehrssysteme Anstrengungen von erheblichem Ausmaß und unter Einsatz hoher finanzieller Mittel unternehmen.</w:t>
      </w:r>
      <w:r w:rsidR="00790A26">
        <w:rPr>
          <w:rFonts w:ascii="Tahoma" w:hAnsi="Tahoma" w:cs="Tahoma"/>
          <w:sz w:val="24"/>
          <w:szCs w:val="24"/>
        </w:rPr>
        <w:t xml:space="preserve"> </w:t>
      </w:r>
      <w:r w:rsidR="00F7681E">
        <w:rPr>
          <w:rFonts w:ascii="Tahoma" w:hAnsi="Tahoma" w:cs="Tahoma"/>
          <w:sz w:val="24"/>
          <w:szCs w:val="24"/>
        </w:rPr>
        <w:t xml:space="preserve"> </w:t>
      </w:r>
    </w:p>
    <w:p w14:paraId="6B8A9E02" w14:textId="1C69202A" w:rsidR="00A177A8" w:rsidRDefault="00790A26">
      <w:pPr>
        <w:rPr>
          <w:rFonts w:ascii="Tahoma" w:hAnsi="Tahoma" w:cs="Tahoma"/>
          <w:sz w:val="24"/>
          <w:szCs w:val="24"/>
        </w:rPr>
      </w:pPr>
      <w:r>
        <w:rPr>
          <w:rFonts w:ascii="Tahoma" w:hAnsi="Tahoma" w:cs="Tahoma"/>
          <w:sz w:val="24"/>
          <w:szCs w:val="24"/>
        </w:rPr>
        <w:t xml:space="preserve">Es gilt die sich dadurch bietenden </w:t>
      </w:r>
      <w:r w:rsidRPr="00EF3132">
        <w:rPr>
          <w:rFonts w:ascii="Tahoma" w:hAnsi="Tahoma" w:cs="Tahoma"/>
          <w:b/>
          <w:sz w:val="24"/>
          <w:szCs w:val="24"/>
        </w:rPr>
        <w:t>Synergien</w:t>
      </w:r>
      <w:r>
        <w:rPr>
          <w:rFonts w:ascii="Tahoma" w:hAnsi="Tahoma" w:cs="Tahoma"/>
          <w:sz w:val="24"/>
          <w:szCs w:val="24"/>
        </w:rPr>
        <w:t xml:space="preserve"> von Beginn an, kontinuierlich und umfassend zu </w:t>
      </w:r>
      <w:r w:rsidRPr="00EF3132">
        <w:rPr>
          <w:rFonts w:ascii="Tahoma" w:hAnsi="Tahoma" w:cs="Tahoma"/>
          <w:b/>
          <w:sz w:val="24"/>
          <w:szCs w:val="24"/>
        </w:rPr>
        <w:t>nutzen</w:t>
      </w:r>
      <w:r>
        <w:rPr>
          <w:rFonts w:ascii="Tahoma" w:hAnsi="Tahoma" w:cs="Tahoma"/>
          <w:sz w:val="24"/>
          <w:szCs w:val="24"/>
        </w:rPr>
        <w:t xml:space="preserve">. Planungen zur Steigerung der Klimafreundlichkeit </w:t>
      </w:r>
      <w:r w:rsidR="00EF3132">
        <w:rPr>
          <w:rFonts w:ascii="Tahoma" w:hAnsi="Tahoma" w:cs="Tahoma"/>
          <w:sz w:val="24"/>
          <w:szCs w:val="24"/>
        </w:rPr>
        <w:t>im Bereich</w:t>
      </w:r>
      <w:r>
        <w:rPr>
          <w:rFonts w:ascii="Tahoma" w:hAnsi="Tahoma" w:cs="Tahoma"/>
          <w:sz w:val="24"/>
          <w:szCs w:val="24"/>
        </w:rPr>
        <w:t xml:space="preserve"> Mobilität </w:t>
      </w:r>
      <w:r w:rsidR="00EF3132">
        <w:rPr>
          <w:rFonts w:ascii="Tahoma" w:hAnsi="Tahoma" w:cs="Tahoma"/>
          <w:sz w:val="24"/>
          <w:szCs w:val="24"/>
        </w:rPr>
        <w:t>haben</w:t>
      </w:r>
      <w:r>
        <w:rPr>
          <w:rFonts w:ascii="Tahoma" w:hAnsi="Tahoma" w:cs="Tahoma"/>
          <w:sz w:val="24"/>
          <w:szCs w:val="24"/>
        </w:rPr>
        <w:t xml:space="preserve"> immer automatisch </w:t>
      </w:r>
      <w:r w:rsidR="00EF3132">
        <w:rPr>
          <w:rFonts w:ascii="Tahoma" w:hAnsi="Tahoma" w:cs="Tahoma"/>
          <w:sz w:val="24"/>
          <w:szCs w:val="24"/>
        </w:rPr>
        <w:t xml:space="preserve">auch mit Zielen und Maßnahmen </w:t>
      </w:r>
      <w:r>
        <w:rPr>
          <w:rFonts w:ascii="Tahoma" w:hAnsi="Tahoma" w:cs="Tahoma"/>
          <w:sz w:val="24"/>
          <w:szCs w:val="24"/>
        </w:rPr>
        <w:t>inklusive Mobilität mit zu</w:t>
      </w:r>
      <w:r w:rsidR="00EF3132">
        <w:rPr>
          <w:rFonts w:ascii="Tahoma" w:hAnsi="Tahoma" w:cs="Tahoma"/>
          <w:sz w:val="24"/>
          <w:szCs w:val="24"/>
        </w:rPr>
        <w:t xml:space="preserve"> bedenken</w:t>
      </w:r>
      <w:r>
        <w:rPr>
          <w:rFonts w:ascii="Tahoma" w:hAnsi="Tahoma" w:cs="Tahoma"/>
          <w:sz w:val="24"/>
          <w:szCs w:val="24"/>
        </w:rPr>
        <w:t xml:space="preserve"> und umzusetzen. </w:t>
      </w:r>
      <w:r w:rsidR="00EF3132">
        <w:rPr>
          <w:rFonts w:ascii="Tahoma" w:hAnsi="Tahoma" w:cs="Tahoma"/>
          <w:sz w:val="24"/>
          <w:szCs w:val="24"/>
        </w:rPr>
        <w:t xml:space="preserve">Durch die konsequente Nutzung der </w:t>
      </w:r>
      <w:r w:rsidR="00682C13" w:rsidRPr="00505890">
        <w:rPr>
          <w:rFonts w:ascii="Tahoma" w:hAnsi="Tahoma" w:cs="Tahoma"/>
          <w:sz w:val="24"/>
          <w:szCs w:val="24"/>
        </w:rPr>
        <w:t>Synergien</w:t>
      </w:r>
      <w:r w:rsidR="00B823E1" w:rsidRPr="00505890">
        <w:rPr>
          <w:rFonts w:ascii="Tahoma" w:hAnsi="Tahoma" w:cs="Tahoma"/>
          <w:sz w:val="24"/>
          <w:szCs w:val="24"/>
        </w:rPr>
        <w:t xml:space="preserve"> </w:t>
      </w:r>
      <w:r w:rsidR="00EF3132">
        <w:rPr>
          <w:rFonts w:ascii="Tahoma" w:hAnsi="Tahoma" w:cs="Tahoma"/>
          <w:sz w:val="24"/>
          <w:szCs w:val="24"/>
        </w:rPr>
        <w:t xml:space="preserve">werden die </w:t>
      </w:r>
      <w:r w:rsidR="00EF3132" w:rsidRPr="00EF3132">
        <w:rPr>
          <w:rFonts w:ascii="Tahoma" w:hAnsi="Tahoma" w:cs="Tahoma"/>
          <w:b/>
          <w:sz w:val="24"/>
          <w:szCs w:val="24"/>
        </w:rPr>
        <w:t>Verkehrssysteme</w:t>
      </w:r>
      <w:r w:rsidR="00EF3132">
        <w:rPr>
          <w:rFonts w:ascii="Tahoma" w:hAnsi="Tahoma" w:cs="Tahoma"/>
          <w:sz w:val="24"/>
          <w:szCs w:val="24"/>
        </w:rPr>
        <w:t xml:space="preserve"> auf kosteneffiziente Weise </w:t>
      </w:r>
      <w:r w:rsidR="00EF3132" w:rsidRPr="00EF3132">
        <w:rPr>
          <w:rFonts w:ascii="Tahoma" w:hAnsi="Tahoma" w:cs="Tahoma"/>
          <w:b/>
          <w:sz w:val="24"/>
          <w:szCs w:val="24"/>
        </w:rPr>
        <w:t>i</w:t>
      </w:r>
      <w:r w:rsidR="00B823E1" w:rsidRPr="00EF3132">
        <w:rPr>
          <w:rFonts w:ascii="Tahoma" w:hAnsi="Tahoma" w:cs="Tahoma"/>
          <w:b/>
          <w:sz w:val="24"/>
          <w:szCs w:val="24"/>
        </w:rPr>
        <w:t>nklusiv und klimafreundlich</w:t>
      </w:r>
      <w:r w:rsidR="00EF3132">
        <w:rPr>
          <w:rFonts w:ascii="Tahoma" w:hAnsi="Tahoma" w:cs="Tahoma"/>
          <w:sz w:val="24"/>
          <w:szCs w:val="24"/>
        </w:rPr>
        <w:t>.</w:t>
      </w:r>
      <w:r w:rsidR="00B823E1" w:rsidRPr="00505890">
        <w:rPr>
          <w:rFonts w:ascii="Tahoma" w:hAnsi="Tahoma" w:cs="Tahoma"/>
          <w:sz w:val="24"/>
          <w:szCs w:val="24"/>
        </w:rPr>
        <w:t xml:space="preserve"> </w:t>
      </w:r>
    </w:p>
    <w:p w14:paraId="05070AC7" w14:textId="648B3EDD" w:rsidR="003D3EC0" w:rsidRDefault="003D3EC0">
      <w:pPr>
        <w:rPr>
          <w:rFonts w:ascii="Tahoma" w:hAnsi="Tahoma" w:cs="Tahoma"/>
          <w:b/>
          <w:bCs/>
          <w:sz w:val="24"/>
          <w:szCs w:val="24"/>
        </w:rPr>
      </w:pPr>
      <w:r>
        <w:rPr>
          <w:rFonts w:ascii="Tahoma" w:hAnsi="Tahoma" w:cs="Tahoma"/>
          <w:b/>
          <w:bCs/>
          <w:sz w:val="24"/>
          <w:szCs w:val="24"/>
        </w:rPr>
        <w:t>Geltung für alle Mobilitäts</w:t>
      </w:r>
      <w:r w:rsidR="00EE7B15">
        <w:rPr>
          <w:rFonts w:ascii="Tahoma" w:hAnsi="Tahoma" w:cs="Tahoma"/>
          <w:b/>
          <w:bCs/>
          <w:sz w:val="24"/>
          <w:szCs w:val="24"/>
        </w:rPr>
        <w:t>-</w:t>
      </w:r>
      <w:r w:rsidR="00810501">
        <w:rPr>
          <w:rFonts w:ascii="Tahoma" w:hAnsi="Tahoma" w:cs="Tahoma"/>
          <w:b/>
          <w:bCs/>
          <w:sz w:val="24"/>
          <w:szCs w:val="24"/>
        </w:rPr>
        <w:t xml:space="preserve"> und</w:t>
      </w:r>
      <w:r w:rsidR="00EE7B15">
        <w:rPr>
          <w:rFonts w:ascii="Tahoma" w:hAnsi="Tahoma" w:cs="Tahoma"/>
          <w:b/>
          <w:bCs/>
          <w:sz w:val="24"/>
          <w:szCs w:val="24"/>
        </w:rPr>
        <w:t xml:space="preserve"> Verkehrs</w:t>
      </w:r>
      <w:r>
        <w:rPr>
          <w:rFonts w:ascii="Tahoma" w:hAnsi="Tahoma" w:cs="Tahoma"/>
          <w:b/>
          <w:bCs/>
          <w:sz w:val="24"/>
          <w:szCs w:val="24"/>
        </w:rPr>
        <w:t>dienstleister</w:t>
      </w:r>
      <w:r w:rsidR="00810501">
        <w:rPr>
          <w:rFonts w:ascii="Tahoma" w:hAnsi="Tahoma" w:cs="Tahoma"/>
          <w:b/>
          <w:bCs/>
          <w:sz w:val="24"/>
          <w:szCs w:val="24"/>
        </w:rPr>
        <w:t>, sowie Infrastrukturbetriebe</w:t>
      </w:r>
    </w:p>
    <w:p w14:paraId="126F58C0" w14:textId="6EFF6377" w:rsidR="00EE7B15" w:rsidRPr="00667908" w:rsidRDefault="00EE7B15" w:rsidP="00667908">
      <w:pPr>
        <w:pStyle w:val="Listenabsatz"/>
        <w:numPr>
          <w:ilvl w:val="0"/>
          <w:numId w:val="4"/>
        </w:numPr>
        <w:rPr>
          <w:rFonts w:ascii="Tahoma" w:hAnsi="Tahoma" w:cs="Tahoma"/>
          <w:sz w:val="24"/>
          <w:szCs w:val="24"/>
        </w:rPr>
      </w:pPr>
      <w:r>
        <w:rPr>
          <w:rFonts w:ascii="Tahoma" w:hAnsi="Tahoma" w:cs="Tahoma"/>
          <w:sz w:val="24"/>
          <w:szCs w:val="24"/>
        </w:rPr>
        <w:t xml:space="preserve">Infrastrukturbetreiber wie Straßenerhalter, Stationenbetreiber, ÖBB Infra, etc. </w:t>
      </w:r>
    </w:p>
    <w:p w14:paraId="577CE043" w14:textId="77777777" w:rsidR="009F0D40" w:rsidRDefault="00667908" w:rsidP="009F0D40">
      <w:pPr>
        <w:pStyle w:val="Listenabsatz"/>
        <w:numPr>
          <w:ilvl w:val="0"/>
          <w:numId w:val="4"/>
        </w:numPr>
        <w:rPr>
          <w:rFonts w:ascii="Tahoma" w:hAnsi="Tahoma" w:cs="Tahoma"/>
          <w:sz w:val="24"/>
          <w:szCs w:val="24"/>
        </w:rPr>
      </w:pPr>
      <w:r>
        <w:rPr>
          <w:rFonts w:ascii="Tahoma" w:hAnsi="Tahoma" w:cs="Tahoma"/>
          <w:sz w:val="24"/>
          <w:szCs w:val="24"/>
        </w:rPr>
        <w:t>Betreiber von Personenbeförderungsmitteln -</w:t>
      </w:r>
      <w:r w:rsidRPr="00667908">
        <w:rPr>
          <w:rFonts w:ascii="Tahoma" w:hAnsi="Tahoma" w:cs="Tahoma"/>
          <w:sz w:val="24"/>
          <w:szCs w:val="24"/>
        </w:rPr>
        <w:t xml:space="preserve"> </w:t>
      </w:r>
      <w:r>
        <w:rPr>
          <w:rFonts w:ascii="Tahoma" w:hAnsi="Tahoma" w:cs="Tahoma"/>
          <w:sz w:val="24"/>
          <w:szCs w:val="24"/>
        </w:rPr>
        <w:t>in öffentlicher und privater Hand</w:t>
      </w:r>
    </w:p>
    <w:p w14:paraId="22281833" w14:textId="33DD9A80" w:rsidR="003D3EC0" w:rsidRPr="009F0D40" w:rsidRDefault="003D3EC0" w:rsidP="009F0D40">
      <w:pPr>
        <w:pStyle w:val="Listenabsatz"/>
        <w:numPr>
          <w:ilvl w:val="0"/>
          <w:numId w:val="4"/>
        </w:numPr>
        <w:rPr>
          <w:rFonts w:ascii="Tahoma" w:hAnsi="Tahoma" w:cs="Tahoma"/>
          <w:sz w:val="24"/>
          <w:szCs w:val="24"/>
        </w:rPr>
      </w:pPr>
      <w:r w:rsidRPr="009F0D40">
        <w:rPr>
          <w:rFonts w:ascii="Tahoma" w:hAnsi="Tahoma" w:cs="Tahoma"/>
          <w:sz w:val="24"/>
          <w:szCs w:val="24"/>
        </w:rPr>
        <w:t>Digitale Mobilitätsplattform Betreiber</w:t>
      </w:r>
      <w:r w:rsidR="00667908" w:rsidRPr="009F0D40">
        <w:rPr>
          <w:rFonts w:ascii="Tahoma" w:hAnsi="Tahoma" w:cs="Tahoma"/>
          <w:sz w:val="24"/>
          <w:szCs w:val="24"/>
        </w:rPr>
        <w:t xml:space="preserve"> </w:t>
      </w:r>
    </w:p>
    <w:p w14:paraId="09C33F74" w14:textId="70D0B0F2" w:rsidR="00490D8E" w:rsidRDefault="003D3EC0">
      <w:pPr>
        <w:rPr>
          <w:rFonts w:ascii="Tahoma" w:hAnsi="Tahoma" w:cs="Tahoma"/>
          <w:sz w:val="24"/>
          <w:szCs w:val="24"/>
        </w:rPr>
      </w:pPr>
      <w:r>
        <w:rPr>
          <w:rFonts w:ascii="Tahoma" w:hAnsi="Tahoma" w:cs="Tahoma"/>
          <w:sz w:val="24"/>
          <w:szCs w:val="24"/>
        </w:rPr>
        <w:t xml:space="preserve">Überschneidung mit barrierefreiem Tourismus bei </w:t>
      </w:r>
    </w:p>
    <w:p w14:paraId="112114F3" w14:textId="24A1D202" w:rsidR="003D3EC0" w:rsidRDefault="003D3EC0" w:rsidP="003D3EC0">
      <w:pPr>
        <w:pStyle w:val="Listenabsatz"/>
        <w:numPr>
          <w:ilvl w:val="0"/>
          <w:numId w:val="5"/>
        </w:numPr>
        <w:rPr>
          <w:rFonts w:ascii="Tahoma" w:hAnsi="Tahoma" w:cs="Tahoma"/>
          <w:sz w:val="24"/>
          <w:szCs w:val="24"/>
        </w:rPr>
      </w:pPr>
      <w:bookmarkStart w:id="0" w:name="_Hlk21353949"/>
      <w:r>
        <w:rPr>
          <w:rFonts w:ascii="Tahoma" w:hAnsi="Tahoma" w:cs="Tahoma"/>
          <w:sz w:val="24"/>
          <w:szCs w:val="24"/>
        </w:rPr>
        <w:t>An</w:t>
      </w:r>
      <w:r w:rsidR="00B54581">
        <w:rPr>
          <w:rFonts w:ascii="Tahoma" w:hAnsi="Tahoma" w:cs="Tahoma"/>
          <w:sz w:val="24"/>
          <w:szCs w:val="24"/>
        </w:rPr>
        <w:t>-</w:t>
      </w:r>
      <w:r>
        <w:rPr>
          <w:rFonts w:ascii="Tahoma" w:hAnsi="Tahoma" w:cs="Tahoma"/>
          <w:sz w:val="24"/>
          <w:szCs w:val="24"/>
        </w:rPr>
        <w:t xml:space="preserve"> und Abreise</w:t>
      </w:r>
    </w:p>
    <w:p w14:paraId="6808C31D" w14:textId="29015DB3" w:rsidR="004705FA" w:rsidRDefault="003D3EC0" w:rsidP="00FB712A">
      <w:pPr>
        <w:pStyle w:val="Listenabsatz"/>
        <w:numPr>
          <w:ilvl w:val="0"/>
          <w:numId w:val="5"/>
        </w:numPr>
        <w:rPr>
          <w:rFonts w:ascii="Tahoma" w:hAnsi="Tahoma" w:cs="Tahoma"/>
          <w:sz w:val="24"/>
          <w:szCs w:val="24"/>
        </w:rPr>
      </w:pPr>
      <w:r>
        <w:rPr>
          <w:rFonts w:ascii="Tahoma" w:hAnsi="Tahoma" w:cs="Tahoma"/>
          <w:sz w:val="24"/>
          <w:szCs w:val="24"/>
        </w:rPr>
        <w:t>Ausflugsfahrte</w:t>
      </w:r>
      <w:r w:rsidR="00787EA7">
        <w:rPr>
          <w:rFonts w:ascii="Tahoma" w:hAnsi="Tahoma" w:cs="Tahoma"/>
          <w:sz w:val="24"/>
          <w:szCs w:val="24"/>
        </w:rPr>
        <w:t>n, z.B.</w:t>
      </w:r>
      <w:r>
        <w:rPr>
          <w:rFonts w:ascii="Tahoma" w:hAnsi="Tahoma" w:cs="Tahoma"/>
          <w:sz w:val="24"/>
          <w:szCs w:val="24"/>
        </w:rPr>
        <w:t xml:space="preserve"> Busse</w:t>
      </w:r>
      <w:r w:rsidR="00787EA7">
        <w:rPr>
          <w:rFonts w:ascii="Tahoma" w:hAnsi="Tahoma" w:cs="Tahoma"/>
          <w:sz w:val="24"/>
          <w:szCs w:val="24"/>
        </w:rPr>
        <w:t>,</w:t>
      </w:r>
      <w:r>
        <w:rPr>
          <w:rFonts w:ascii="Tahoma" w:hAnsi="Tahoma" w:cs="Tahoma"/>
          <w:sz w:val="24"/>
          <w:szCs w:val="24"/>
        </w:rPr>
        <w:t xml:space="preserve"> Schifff</w:t>
      </w:r>
      <w:r w:rsidR="00EE7B15">
        <w:rPr>
          <w:rFonts w:ascii="Tahoma" w:hAnsi="Tahoma" w:cs="Tahoma"/>
          <w:sz w:val="24"/>
          <w:szCs w:val="24"/>
        </w:rPr>
        <w:t>a</w:t>
      </w:r>
      <w:r>
        <w:rPr>
          <w:rFonts w:ascii="Tahoma" w:hAnsi="Tahoma" w:cs="Tahoma"/>
          <w:sz w:val="24"/>
          <w:szCs w:val="24"/>
        </w:rPr>
        <w:t>hrt</w:t>
      </w:r>
      <w:r w:rsidR="00787EA7">
        <w:rPr>
          <w:rFonts w:ascii="Tahoma" w:hAnsi="Tahoma" w:cs="Tahoma"/>
          <w:sz w:val="24"/>
          <w:szCs w:val="24"/>
        </w:rPr>
        <w:t>, Seilbahn, sofern kein reguläres Verkehrsmittel</w:t>
      </w:r>
      <w:bookmarkEnd w:id="0"/>
    </w:p>
    <w:p w14:paraId="3474763E" w14:textId="77777777" w:rsidR="00FB712A" w:rsidRPr="00FB712A" w:rsidRDefault="00FB712A" w:rsidP="00FB712A">
      <w:pPr>
        <w:rPr>
          <w:rFonts w:ascii="Tahoma" w:hAnsi="Tahoma" w:cs="Tahoma"/>
          <w:sz w:val="24"/>
          <w:szCs w:val="24"/>
        </w:rPr>
      </w:pPr>
    </w:p>
    <w:p w14:paraId="7CE78B70" w14:textId="0332E63C" w:rsidR="004705FA" w:rsidRDefault="009F0D40">
      <w:pPr>
        <w:rPr>
          <w:rFonts w:ascii="Tahoma" w:hAnsi="Tahoma" w:cs="Tahoma"/>
          <w:sz w:val="24"/>
          <w:szCs w:val="24"/>
        </w:rPr>
      </w:pPr>
      <w:r w:rsidRPr="00A31719">
        <w:rPr>
          <w:rFonts w:ascii="Tahoma" w:hAnsi="Tahoma" w:cs="Tahoma"/>
          <w:b/>
          <w:sz w:val="24"/>
          <w:szCs w:val="24"/>
        </w:rPr>
        <w:t>Oberz</w:t>
      </w:r>
      <w:r w:rsidR="00787EA7" w:rsidRPr="00A31719">
        <w:rPr>
          <w:rFonts w:ascii="Tahoma" w:hAnsi="Tahoma" w:cs="Tahoma"/>
          <w:b/>
          <w:sz w:val="24"/>
          <w:szCs w:val="24"/>
        </w:rPr>
        <w:t>iel</w:t>
      </w:r>
      <w:r w:rsidR="004705FA">
        <w:rPr>
          <w:rFonts w:ascii="Tahoma" w:hAnsi="Tahoma" w:cs="Tahoma"/>
          <w:sz w:val="24"/>
          <w:szCs w:val="24"/>
        </w:rPr>
        <w:t xml:space="preserve"> </w:t>
      </w:r>
      <w:r>
        <w:rPr>
          <w:rFonts w:ascii="Tahoma" w:hAnsi="Tahoma" w:cs="Tahoma"/>
          <w:sz w:val="24"/>
          <w:szCs w:val="24"/>
        </w:rPr>
        <w:t>ist eine</w:t>
      </w:r>
      <w:r w:rsidR="004705FA">
        <w:rPr>
          <w:rFonts w:ascii="Tahoma" w:hAnsi="Tahoma" w:cs="Tahoma"/>
          <w:sz w:val="24"/>
          <w:szCs w:val="24"/>
        </w:rPr>
        <w:t xml:space="preserve"> durchgängige, inklusive Mobilitätskette </w:t>
      </w:r>
    </w:p>
    <w:p w14:paraId="21E3DF73" w14:textId="3C39C008" w:rsidR="004705FA" w:rsidRDefault="004705FA" w:rsidP="004705FA">
      <w:pPr>
        <w:pStyle w:val="Listenabsatz"/>
        <w:numPr>
          <w:ilvl w:val="0"/>
          <w:numId w:val="6"/>
        </w:numPr>
        <w:rPr>
          <w:rFonts w:ascii="Tahoma" w:hAnsi="Tahoma" w:cs="Tahoma"/>
          <w:sz w:val="24"/>
          <w:szCs w:val="24"/>
        </w:rPr>
      </w:pPr>
      <w:r w:rsidRPr="004705FA">
        <w:rPr>
          <w:rFonts w:ascii="Tahoma" w:hAnsi="Tahoma" w:cs="Tahoma"/>
          <w:sz w:val="24"/>
          <w:szCs w:val="24"/>
        </w:rPr>
        <w:t>Zeithorizont 2030</w:t>
      </w:r>
    </w:p>
    <w:p w14:paraId="12A1F11D" w14:textId="2BA3B88B" w:rsidR="00921012" w:rsidRPr="007E742C" w:rsidRDefault="004705FA" w:rsidP="0005533F">
      <w:pPr>
        <w:pStyle w:val="Listenabsatz"/>
        <w:numPr>
          <w:ilvl w:val="0"/>
          <w:numId w:val="6"/>
        </w:numPr>
        <w:rPr>
          <w:rFonts w:ascii="Tahoma" w:hAnsi="Tahoma" w:cs="Tahoma"/>
          <w:sz w:val="24"/>
          <w:szCs w:val="24"/>
        </w:rPr>
      </w:pPr>
      <w:r>
        <w:rPr>
          <w:rFonts w:ascii="Tahoma" w:hAnsi="Tahoma" w:cs="Tahoma"/>
          <w:sz w:val="24"/>
          <w:szCs w:val="24"/>
        </w:rPr>
        <w:t>Alle einzelnen Elemente der Kette und alle Schnittstellen müssen inklusiv sein</w:t>
      </w:r>
      <w:r w:rsidR="00A31719">
        <w:rPr>
          <w:rFonts w:ascii="Tahoma" w:hAnsi="Tahoma" w:cs="Tahoma"/>
          <w:sz w:val="24"/>
          <w:szCs w:val="24"/>
        </w:rPr>
        <w:t>.</w:t>
      </w:r>
    </w:p>
    <w:p w14:paraId="00BFEA9A" w14:textId="18126B9B" w:rsidR="0086138B" w:rsidRPr="00921012" w:rsidRDefault="0086138B" w:rsidP="0005533F">
      <w:pPr>
        <w:rPr>
          <w:rFonts w:ascii="Tahoma" w:hAnsi="Tahoma" w:cs="Tahoma"/>
          <w:bCs/>
          <w:sz w:val="24"/>
          <w:szCs w:val="24"/>
        </w:rPr>
      </w:pPr>
      <w:r w:rsidRPr="00921012">
        <w:rPr>
          <w:rFonts w:ascii="Tahoma" w:hAnsi="Tahoma" w:cs="Tahoma"/>
          <w:bCs/>
          <w:sz w:val="24"/>
          <w:szCs w:val="24"/>
        </w:rPr>
        <w:t xml:space="preserve">Bis 2030 </w:t>
      </w:r>
      <w:r w:rsidR="00921012">
        <w:rPr>
          <w:rFonts w:ascii="Tahoma" w:hAnsi="Tahoma" w:cs="Tahoma"/>
          <w:sz w:val="24"/>
          <w:szCs w:val="24"/>
        </w:rPr>
        <w:t>sind in Österreich für alle Menschen mit Behinderungen durchgängige, inklusive Mobilitätsketten - bei denen alle einzelnen Elemente der Kette und alle Schnittstellen inklusiv sind - geschaffen und in Verwendung.</w:t>
      </w:r>
    </w:p>
    <w:p w14:paraId="154A3CC7" w14:textId="77777777" w:rsidR="00FB712A" w:rsidRPr="00921012" w:rsidRDefault="00FB712A" w:rsidP="0005533F">
      <w:pPr>
        <w:rPr>
          <w:rFonts w:ascii="Tahoma" w:hAnsi="Tahoma" w:cs="Tahoma"/>
          <w:bCs/>
          <w:sz w:val="24"/>
          <w:szCs w:val="24"/>
        </w:rPr>
      </w:pPr>
    </w:p>
    <w:p w14:paraId="7AB8BD1D" w14:textId="424D5E49" w:rsidR="0005533F" w:rsidRDefault="004705FA" w:rsidP="0005533F">
      <w:pPr>
        <w:rPr>
          <w:rFonts w:ascii="Tahoma" w:hAnsi="Tahoma" w:cs="Tahoma"/>
          <w:b/>
          <w:bCs/>
          <w:sz w:val="24"/>
          <w:szCs w:val="24"/>
        </w:rPr>
      </w:pPr>
      <w:r w:rsidRPr="004705FA">
        <w:rPr>
          <w:rFonts w:ascii="Tahoma" w:hAnsi="Tahoma" w:cs="Tahoma"/>
          <w:b/>
          <w:bCs/>
          <w:sz w:val="24"/>
          <w:szCs w:val="24"/>
        </w:rPr>
        <w:t>Ziel</w:t>
      </w:r>
      <w:r w:rsidR="0005533F">
        <w:rPr>
          <w:rFonts w:ascii="Tahoma" w:hAnsi="Tahoma" w:cs="Tahoma"/>
          <w:b/>
          <w:bCs/>
          <w:sz w:val="24"/>
          <w:szCs w:val="24"/>
        </w:rPr>
        <w:t xml:space="preserve"> 1</w:t>
      </w:r>
    </w:p>
    <w:p w14:paraId="30369508" w14:textId="0674FAE3" w:rsidR="006679CD" w:rsidRDefault="006679CD" w:rsidP="0046476E">
      <w:pPr>
        <w:rPr>
          <w:rFonts w:ascii="Tahoma" w:hAnsi="Tahoma" w:cs="Tahoma"/>
          <w:sz w:val="24"/>
          <w:szCs w:val="24"/>
        </w:rPr>
      </w:pPr>
      <w:r>
        <w:rPr>
          <w:rFonts w:ascii="Tahoma" w:hAnsi="Tahoma" w:cs="Tahoma"/>
          <w:sz w:val="24"/>
          <w:szCs w:val="24"/>
        </w:rPr>
        <w:t>202</w:t>
      </w:r>
      <w:r w:rsidR="00FB29F7">
        <w:rPr>
          <w:rFonts w:ascii="Tahoma" w:hAnsi="Tahoma" w:cs="Tahoma"/>
          <w:sz w:val="24"/>
          <w:szCs w:val="24"/>
        </w:rPr>
        <w:t>5</w:t>
      </w:r>
      <w:r>
        <w:rPr>
          <w:rFonts w:ascii="Tahoma" w:hAnsi="Tahoma" w:cs="Tahoma"/>
          <w:sz w:val="24"/>
          <w:szCs w:val="24"/>
        </w:rPr>
        <w:t xml:space="preserve"> haben alle Mobilitäts- und Verkehrsdienstleister in ihren Planungen</w:t>
      </w:r>
      <w:r w:rsidR="00FB29F7">
        <w:rPr>
          <w:rFonts w:ascii="Tahoma" w:hAnsi="Tahoma" w:cs="Tahoma"/>
          <w:sz w:val="24"/>
          <w:szCs w:val="24"/>
        </w:rPr>
        <w:t xml:space="preserve"> und Ausführungen</w:t>
      </w:r>
      <w:r>
        <w:rPr>
          <w:rFonts w:ascii="Tahoma" w:hAnsi="Tahoma" w:cs="Tahoma"/>
          <w:sz w:val="24"/>
          <w:szCs w:val="24"/>
        </w:rPr>
        <w:t xml:space="preserve"> </w:t>
      </w:r>
      <w:r w:rsidR="00B96A24">
        <w:rPr>
          <w:rFonts w:ascii="Tahoma" w:hAnsi="Tahoma" w:cs="Tahoma"/>
          <w:sz w:val="24"/>
          <w:szCs w:val="24"/>
        </w:rPr>
        <w:t xml:space="preserve">die inklusive Mobilität als Ziel verankert und die erforderlichen Maßnahmen zur Sicherstellung durchgängiger, inklusiver Mobilitätsketten </w:t>
      </w:r>
      <w:r w:rsidR="00B96A24">
        <w:rPr>
          <w:rFonts w:ascii="Tahoma" w:hAnsi="Tahoma" w:cs="Tahoma"/>
          <w:sz w:val="24"/>
          <w:szCs w:val="24"/>
        </w:rPr>
        <w:lastRenderedPageBreak/>
        <w:t>festgeschrieben</w:t>
      </w:r>
      <w:r w:rsidR="00FB29F7">
        <w:rPr>
          <w:rFonts w:ascii="Tahoma" w:hAnsi="Tahoma" w:cs="Tahoma"/>
          <w:sz w:val="24"/>
          <w:szCs w:val="24"/>
        </w:rPr>
        <w:t xml:space="preserve"> und umgesetzt.</w:t>
      </w:r>
      <w:r w:rsidR="00F57FE5">
        <w:rPr>
          <w:rFonts w:ascii="Tahoma" w:hAnsi="Tahoma" w:cs="Tahoma"/>
          <w:sz w:val="24"/>
          <w:szCs w:val="24"/>
        </w:rPr>
        <w:t xml:space="preserve"> </w:t>
      </w:r>
      <w:r w:rsidR="00FB29F7">
        <w:rPr>
          <w:rFonts w:ascii="Tahoma" w:hAnsi="Tahoma" w:cs="Tahoma"/>
          <w:sz w:val="24"/>
          <w:szCs w:val="24"/>
        </w:rPr>
        <w:t>B</w:t>
      </w:r>
      <w:r w:rsidR="00F57FE5">
        <w:rPr>
          <w:rFonts w:ascii="Tahoma" w:hAnsi="Tahoma" w:cs="Tahoma"/>
          <w:sz w:val="24"/>
          <w:szCs w:val="24"/>
        </w:rPr>
        <w:t xml:space="preserve">is 2030 </w:t>
      </w:r>
      <w:r w:rsidR="00FB29F7">
        <w:rPr>
          <w:rFonts w:ascii="Tahoma" w:hAnsi="Tahoma" w:cs="Tahoma"/>
          <w:sz w:val="24"/>
          <w:szCs w:val="24"/>
        </w:rPr>
        <w:t>adaptieren sie</w:t>
      </w:r>
      <w:r w:rsidR="00F57FE5">
        <w:rPr>
          <w:rFonts w:ascii="Tahoma" w:hAnsi="Tahoma" w:cs="Tahoma"/>
          <w:sz w:val="24"/>
          <w:szCs w:val="24"/>
        </w:rPr>
        <w:t xml:space="preserve"> Ziel</w:t>
      </w:r>
      <w:r w:rsidR="00FB29F7">
        <w:rPr>
          <w:rFonts w:ascii="Tahoma" w:hAnsi="Tahoma" w:cs="Tahoma"/>
          <w:sz w:val="24"/>
          <w:szCs w:val="24"/>
        </w:rPr>
        <w:t>e</w:t>
      </w:r>
      <w:r w:rsidR="00154F07">
        <w:rPr>
          <w:rFonts w:ascii="Tahoma" w:hAnsi="Tahoma" w:cs="Tahoma"/>
          <w:sz w:val="24"/>
          <w:szCs w:val="24"/>
        </w:rPr>
        <w:t xml:space="preserve"> </w:t>
      </w:r>
      <w:r w:rsidR="00F57FE5">
        <w:rPr>
          <w:rFonts w:ascii="Tahoma" w:hAnsi="Tahoma" w:cs="Tahoma"/>
          <w:sz w:val="24"/>
          <w:szCs w:val="24"/>
        </w:rPr>
        <w:t xml:space="preserve">und Maßnahmen kontinuierlich. </w:t>
      </w:r>
    </w:p>
    <w:p w14:paraId="745AC13F" w14:textId="77777777" w:rsidR="004006AF" w:rsidRPr="0005533F" w:rsidRDefault="0046476E" w:rsidP="0046476E">
      <w:pPr>
        <w:rPr>
          <w:rFonts w:ascii="Tahoma" w:hAnsi="Tahoma" w:cs="Tahoma"/>
          <w:b/>
          <w:sz w:val="24"/>
          <w:szCs w:val="24"/>
        </w:rPr>
      </w:pPr>
      <w:r w:rsidRPr="0005533F">
        <w:rPr>
          <w:rFonts w:ascii="Tahoma" w:hAnsi="Tahoma" w:cs="Tahoma"/>
          <w:b/>
          <w:sz w:val="24"/>
          <w:szCs w:val="24"/>
        </w:rPr>
        <w:t>M</w:t>
      </w:r>
      <w:r w:rsidR="004006AF" w:rsidRPr="0005533F">
        <w:rPr>
          <w:rFonts w:ascii="Tahoma" w:hAnsi="Tahoma" w:cs="Tahoma"/>
          <w:b/>
          <w:sz w:val="24"/>
          <w:szCs w:val="24"/>
        </w:rPr>
        <w:t>aßnahmen</w:t>
      </w:r>
    </w:p>
    <w:p w14:paraId="40BDB9ED" w14:textId="6208215F" w:rsidR="0005533F" w:rsidRDefault="0005533F" w:rsidP="0046476E">
      <w:pPr>
        <w:rPr>
          <w:rFonts w:ascii="Tahoma" w:hAnsi="Tahoma" w:cs="Tahoma"/>
          <w:sz w:val="24"/>
          <w:szCs w:val="24"/>
        </w:rPr>
      </w:pPr>
      <w:bookmarkStart w:id="1" w:name="_Hlk21594478"/>
      <w:r w:rsidRPr="0005533F">
        <w:rPr>
          <w:rFonts w:ascii="Tahoma" w:hAnsi="Tahoma" w:cs="Tahoma"/>
          <w:sz w:val="24"/>
          <w:szCs w:val="24"/>
        </w:rPr>
        <w:t>Mobilitätsdienstleister und Infra</w:t>
      </w:r>
      <w:r>
        <w:rPr>
          <w:rFonts w:ascii="Tahoma" w:hAnsi="Tahoma" w:cs="Tahoma"/>
          <w:sz w:val="24"/>
          <w:szCs w:val="24"/>
        </w:rPr>
        <w:t>struktur</w:t>
      </w:r>
      <w:r w:rsidRPr="0005533F">
        <w:rPr>
          <w:rFonts w:ascii="Tahoma" w:hAnsi="Tahoma" w:cs="Tahoma"/>
          <w:sz w:val="24"/>
          <w:szCs w:val="24"/>
        </w:rPr>
        <w:t xml:space="preserve"> Betreiber </w:t>
      </w:r>
      <w:bookmarkEnd w:id="1"/>
      <w:r w:rsidRPr="0005533F">
        <w:rPr>
          <w:rFonts w:ascii="Tahoma" w:hAnsi="Tahoma" w:cs="Tahoma"/>
          <w:sz w:val="24"/>
          <w:szCs w:val="24"/>
        </w:rPr>
        <w:t xml:space="preserve">müssen Umsetzungspläne für die Schaffung einer inklusiven Mobilitätskette vorlegen, veröffentlichen und 1 Mal jährlich </w:t>
      </w:r>
      <w:r w:rsidR="00424173">
        <w:rPr>
          <w:rFonts w:ascii="Tahoma" w:hAnsi="Tahoma" w:cs="Tahoma"/>
          <w:sz w:val="24"/>
          <w:szCs w:val="24"/>
        </w:rPr>
        <w:t>auf den aktuellsten Stand bringen</w:t>
      </w:r>
      <w:r w:rsidRPr="0005533F">
        <w:rPr>
          <w:rFonts w:ascii="Tahoma" w:hAnsi="Tahoma" w:cs="Tahoma"/>
          <w:sz w:val="24"/>
          <w:szCs w:val="24"/>
        </w:rPr>
        <w:t>. Vergleichbar mit den Etappenplänen, z</w:t>
      </w:r>
      <w:r w:rsidR="004E5531">
        <w:rPr>
          <w:rFonts w:ascii="Tahoma" w:hAnsi="Tahoma" w:cs="Tahoma"/>
          <w:sz w:val="24"/>
          <w:szCs w:val="24"/>
        </w:rPr>
        <w:t>.B</w:t>
      </w:r>
      <w:r w:rsidRPr="0005533F">
        <w:rPr>
          <w:rFonts w:ascii="Tahoma" w:hAnsi="Tahoma" w:cs="Tahoma"/>
          <w:sz w:val="24"/>
          <w:szCs w:val="24"/>
        </w:rPr>
        <w:t>. der ÖBB</w:t>
      </w:r>
    </w:p>
    <w:p w14:paraId="5862273E" w14:textId="31803D32" w:rsidR="00823EA0" w:rsidRDefault="00823EA0" w:rsidP="00823EA0">
      <w:pPr>
        <w:rPr>
          <w:rFonts w:ascii="Tahoma" w:hAnsi="Tahoma" w:cs="Tahoma"/>
          <w:sz w:val="24"/>
          <w:szCs w:val="24"/>
        </w:rPr>
      </w:pPr>
      <w:bookmarkStart w:id="2" w:name="_Hlk21596827"/>
      <w:r>
        <w:rPr>
          <w:rFonts w:ascii="Tahoma" w:hAnsi="Tahoma" w:cs="Tahoma"/>
          <w:sz w:val="24"/>
          <w:szCs w:val="24"/>
        </w:rPr>
        <w:t xml:space="preserve">Mobilitäts- und Verkehrsdienstleister </w:t>
      </w:r>
      <w:bookmarkEnd w:id="2"/>
      <w:r w:rsidR="00424173">
        <w:rPr>
          <w:rFonts w:ascii="Tahoma" w:hAnsi="Tahoma" w:cs="Tahoma"/>
          <w:sz w:val="24"/>
          <w:szCs w:val="24"/>
        </w:rPr>
        <w:t>legen</w:t>
      </w:r>
      <w:r>
        <w:rPr>
          <w:rFonts w:ascii="Tahoma" w:hAnsi="Tahoma" w:cs="Tahoma"/>
          <w:sz w:val="24"/>
          <w:szCs w:val="24"/>
        </w:rPr>
        <w:t xml:space="preserve"> b</w:t>
      </w:r>
      <w:r w:rsidR="0005533F" w:rsidRPr="0005533F">
        <w:rPr>
          <w:rFonts w:ascii="Tahoma" w:hAnsi="Tahoma" w:cs="Tahoma"/>
          <w:sz w:val="24"/>
          <w:szCs w:val="24"/>
        </w:rPr>
        <w:t>ei Neu- und Umbauten</w:t>
      </w:r>
      <w:r>
        <w:rPr>
          <w:rFonts w:ascii="Tahoma" w:hAnsi="Tahoma" w:cs="Tahoma"/>
          <w:sz w:val="24"/>
          <w:szCs w:val="24"/>
        </w:rPr>
        <w:t xml:space="preserve"> </w:t>
      </w:r>
      <w:r w:rsidR="009D55BC">
        <w:rPr>
          <w:rFonts w:ascii="Tahoma" w:hAnsi="Tahoma" w:cs="Tahoma"/>
          <w:sz w:val="24"/>
          <w:szCs w:val="24"/>
        </w:rPr>
        <w:t xml:space="preserve">IVs von und für Menschen mit Behinderungen </w:t>
      </w:r>
      <w:r w:rsidR="00424173">
        <w:rPr>
          <w:rFonts w:ascii="Tahoma" w:hAnsi="Tahoma" w:cs="Tahoma"/>
          <w:sz w:val="24"/>
          <w:szCs w:val="24"/>
        </w:rPr>
        <w:t xml:space="preserve">verpflichtend </w:t>
      </w:r>
      <w:r>
        <w:rPr>
          <w:rFonts w:ascii="Tahoma" w:hAnsi="Tahoma" w:cs="Tahoma"/>
          <w:sz w:val="24"/>
          <w:szCs w:val="24"/>
        </w:rPr>
        <w:t xml:space="preserve">eine </w:t>
      </w:r>
      <w:r w:rsidRPr="0005533F">
        <w:rPr>
          <w:rFonts w:ascii="Tahoma" w:hAnsi="Tahoma" w:cs="Tahoma"/>
          <w:sz w:val="24"/>
          <w:szCs w:val="24"/>
        </w:rPr>
        <w:t>Stellungnahme zu</w:t>
      </w:r>
      <w:r>
        <w:rPr>
          <w:rFonts w:ascii="Tahoma" w:hAnsi="Tahoma" w:cs="Tahoma"/>
          <w:sz w:val="24"/>
          <w:szCs w:val="24"/>
        </w:rPr>
        <w:t>r</w:t>
      </w:r>
      <w:r w:rsidRPr="0005533F">
        <w:rPr>
          <w:rFonts w:ascii="Tahoma" w:hAnsi="Tahoma" w:cs="Tahoma"/>
          <w:sz w:val="24"/>
          <w:szCs w:val="24"/>
        </w:rPr>
        <w:t xml:space="preserve"> Barrierefreiheit </w:t>
      </w:r>
      <w:r w:rsidR="00424173">
        <w:rPr>
          <w:rFonts w:ascii="Tahoma" w:hAnsi="Tahoma" w:cs="Tahoma"/>
          <w:sz w:val="24"/>
          <w:szCs w:val="24"/>
        </w:rPr>
        <w:t>vor. Diese</w:t>
      </w:r>
      <w:r>
        <w:rPr>
          <w:rFonts w:ascii="Tahoma" w:hAnsi="Tahoma" w:cs="Tahoma"/>
          <w:sz w:val="24"/>
          <w:szCs w:val="24"/>
        </w:rPr>
        <w:t xml:space="preserve"> </w:t>
      </w:r>
      <w:r w:rsidR="00424173">
        <w:rPr>
          <w:rFonts w:ascii="Tahoma" w:hAnsi="Tahoma" w:cs="Tahoma"/>
          <w:sz w:val="24"/>
          <w:szCs w:val="24"/>
        </w:rPr>
        <w:t>hat</w:t>
      </w:r>
      <w:r>
        <w:rPr>
          <w:rFonts w:ascii="Tahoma" w:hAnsi="Tahoma" w:cs="Tahoma"/>
          <w:sz w:val="24"/>
          <w:szCs w:val="24"/>
        </w:rPr>
        <w:t xml:space="preserve"> Erläuterungen zu enthalten hat, wenn die Barrierefreiheit nicht eingehalten wird</w:t>
      </w:r>
      <w:r w:rsidR="009D55BC">
        <w:rPr>
          <w:rFonts w:ascii="Tahoma" w:hAnsi="Tahoma" w:cs="Tahoma"/>
          <w:sz w:val="24"/>
          <w:szCs w:val="24"/>
        </w:rPr>
        <w:t>. Allfällige Abweichungen vom Standard der Barrierefreiheit sind zu begründen.</w:t>
      </w:r>
      <w:r>
        <w:rPr>
          <w:rFonts w:ascii="Tahoma" w:hAnsi="Tahoma" w:cs="Tahoma"/>
          <w:sz w:val="24"/>
          <w:szCs w:val="24"/>
        </w:rPr>
        <w:t xml:space="preserve"> </w:t>
      </w:r>
    </w:p>
    <w:p w14:paraId="3499FFDA" w14:textId="5C8CE250" w:rsidR="0046476E" w:rsidRDefault="00224516" w:rsidP="0046476E">
      <w:pPr>
        <w:rPr>
          <w:rFonts w:ascii="Tahoma" w:hAnsi="Tahoma" w:cs="Tahoma"/>
          <w:sz w:val="24"/>
          <w:szCs w:val="24"/>
        </w:rPr>
      </w:pPr>
      <w:r w:rsidRPr="00F57FE5">
        <w:rPr>
          <w:rFonts w:ascii="Tahoma" w:hAnsi="Tahoma" w:cs="Tahoma"/>
          <w:sz w:val="24"/>
          <w:szCs w:val="24"/>
        </w:rPr>
        <w:t xml:space="preserve">Als </w:t>
      </w:r>
      <w:r w:rsidR="0046476E" w:rsidRPr="00F57FE5">
        <w:rPr>
          <w:rFonts w:ascii="Tahoma" w:hAnsi="Tahoma" w:cs="Tahoma"/>
          <w:sz w:val="24"/>
          <w:szCs w:val="24"/>
        </w:rPr>
        <w:t xml:space="preserve">Grundbedingung für </w:t>
      </w:r>
      <w:r w:rsidR="004006AF" w:rsidRPr="00F57FE5">
        <w:rPr>
          <w:rFonts w:ascii="Tahoma" w:hAnsi="Tahoma" w:cs="Tahoma"/>
          <w:sz w:val="24"/>
          <w:szCs w:val="24"/>
        </w:rPr>
        <w:t xml:space="preserve">die Erteilung von Konzessionen für </w:t>
      </w:r>
      <w:r w:rsidR="00B84EC4" w:rsidRPr="00F57FE5">
        <w:rPr>
          <w:rFonts w:ascii="Tahoma" w:hAnsi="Tahoma" w:cs="Tahoma"/>
          <w:sz w:val="24"/>
          <w:szCs w:val="24"/>
        </w:rPr>
        <w:t xml:space="preserve">Mobilitäts- und </w:t>
      </w:r>
      <w:r w:rsidR="004006AF" w:rsidRPr="00F57FE5">
        <w:rPr>
          <w:rFonts w:ascii="Tahoma" w:hAnsi="Tahoma" w:cs="Tahoma"/>
          <w:sz w:val="24"/>
          <w:szCs w:val="24"/>
        </w:rPr>
        <w:t>Verkehrsdienstleistungen</w:t>
      </w:r>
      <w:r w:rsidRPr="00F57FE5">
        <w:rPr>
          <w:rFonts w:ascii="Tahoma" w:hAnsi="Tahoma" w:cs="Tahoma"/>
          <w:sz w:val="24"/>
          <w:szCs w:val="24"/>
        </w:rPr>
        <w:t xml:space="preserve"> sind von</w:t>
      </w:r>
      <w:r w:rsidR="00B84EC4" w:rsidRPr="00F57FE5">
        <w:rPr>
          <w:rFonts w:ascii="Tahoma" w:hAnsi="Tahoma" w:cs="Tahoma"/>
          <w:sz w:val="24"/>
          <w:szCs w:val="24"/>
        </w:rPr>
        <w:t xml:space="preserve"> den Antragstellern</w:t>
      </w:r>
      <w:r w:rsidRPr="00F57FE5">
        <w:rPr>
          <w:rFonts w:ascii="Tahoma" w:hAnsi="Tahoma" w:cs="Tahoma"/>
          <w:sz w:val="24"/>
          <w:szCs w:val="24"/>
        </w:rPr>
        <w:t xml:space="preserve"> </w:t>
      </w:r>
      <w:r w:rsidR="00B84EC4" w:rsidRPr="00F57FE5">
        <w:rPr>
          <w:rFonts w:ascii="Tahoma" w:hAnsi="Tahoma" w:cs="Tahoma"/>
          <w:sz w:val="24"/>
          <w:szCs w:val="24"/>
        </w:rPr>
        <w:t xml:space="preserve">vorab </w:t>
      </w:r>
      <w:r w:rsidRPr="00F57FE5">
        <w:rPr>
          <w:rFonts w:ascii="Tahoma" w:hAnsi="Tahoma" w:cs="Tahoma"/>
          <w:sz w:val="24"/>
          <w:szCs w:val="24"/>
        </w:rPr>
        <w:t xml:space="preserve">Nachweise </w:t>
      </w:r>
      <w:r w:rsidR="00B84EC4" w:rsidRPr="00F57FE5">
        <w:rPr>
          <w:rFonts w:ascii="Tahoma" w:hAnsi="Tahoma" w:cs="Tahoma"/>
          <w:sz w:val="24"/>
          <w:szCs w:val="24"/>
        </w:rPr>
        <w:t xml:space="preserve">zu erbringen, </w:t>
      </w:r>
      <w:r w:rsidR="0005533F" w:rsidRPr="00F57FE5">
        <w:rPr>
          <w:rFonts w:ascii="Tahoma" w:hAnsi="Tahoma" w:cs="Tahoma"/>
          <w:sz w:val="24"/>
          <w:szCs w:val="24"/>
        </w:rPr>
        <w:t xml:space="preserve">die belegen, </w:t>
      </w:r>
      <w:r w:rsidR="00B84EC4" w:rsidRPr="00F57FE5">
        <w:rPr>
          <w:rFonts w:ascii="Tahoma" w:hAnsi="Tahoma" w:cs="Tahoma"/>
          <w:sz w:val="24"/>
          <w:szCs w:val="24"/>
        </w:rPr>
        <w:t>dass die beantragten Dienstleistungen</w:t>
      </w:r>
      <w:r w:rsidRPr="00F57FE5">
        <w:rPr>
          <w:rFonts w:ascii="Tahoma" w:hAnsi="Tahoma" w:cs="Tahoma"/>
          <w:sz w:val="24"/>
          <w:szCs w:val="24"/>
        </w:rPr>
        <w:t xml:space="preserve"> inklusive Mobilität</w:t>
      </w:r>
      <w:r w:rsidR="00424173" w:rsidRPr="00F57FE5">
        <w:rPr>
          <w:rFonts w:ascii="Tahoma" w:hAnsi="Tahoma" w:cs="Tahoma"/>
          <w:sz w:val="24"/>
          <w:szCs w:val="24"/>
        </w:rPr>
        <w:t xml:space="preserve"> </w:t>
      </w:r>
      <w:r w:rsidR="00B84EC4" w:rsidRPr="00F57FE5">
        <w:rPr>
          <w:rFonts w:ascii="Tahoma" w:hAnsi="Tahoma" w:cs="Tahoma"/>
          <w:sz w:val="24"/>
          <w:szCs w:val="24"/>
        </w:rPr>
        <w:t xml:space="preserve">ermöglichen und </w:t>
      </w:r>
      <w:r w:rsidR="00424173" w:rsidRPr="00F57FE5">
        <w:rPr>
          <w:rFonts w:ascii="Tahoma" w:hAnsi="Tahoma" w:cs="Tahoma"/>
          <w:sz w:val="24"/>
          <w:szCs w:val="24"/>
        </w:rPr>
        <w:t xml:space="preserve">durchgängige Mobilitätsketten </w:t>
      </w:r>
      <w:r w:rsidR="00B84EC4" w:rsidRPr="00F57FE5">
        <w:rPr>
          <w:rFonts w:ascii="Tahoma" w:hAnsi="Tahoma" w:cs="Tahoma"/>
          <w:sz w:val="24"/>
          <w:szCs w:val="24"/>
        </w:rPr>
        <w:t>sicherstellen.</w:t>
      </w:r>
    </w:p>
    <w:p w14:paraId="23D2F27A" w14:textId="21C4EA45" w:rsidR="00C861D9" w:rsidRDefault="00C861D9" w:rsidP="0046476E">
      <w:pPr>
        <w:rPr>
          <w:rFonts w:ascii="Tahoma" w:hAnsi="Tahoma" w:cs="Tahoma"/>
          <w:sz w:val="24"/>
          <w:szCs w:val="24"/>
        </w:rPr>
      </w:pPr>
      <w:r>
        <w:rPr>
          <w:rFonts w:ascii="Tahoma" w:hAnsi="Tahoma" w:cs="Tahoma"/>
          <w:sz w:val="24"/>
          <w:szCs w:val="24"/>
        </w:rPr>
        <w:t>Überprüfung der Einhaltung der Barrierefreiheitsvorgaben bei Neu- und Umbauten durch die Baubehörde.</w:t>
      </w:r>
    </w:p>
    <w:p w14:paraId="1A5C281E" w14:textId="77777777" w:rsidR="00FB712A" w:rsidRDefault="00FB712A" w:rsidP="0046476E">
      <w:pPr>
        <w:rPr>
          <w:rFonts w:ascii="Tahoma" w:hAnsi="Tahoma" w:cs="Tahoma"/>
          <w:sz w:val="24"/>
          <w:szCs w:val="24"/>
        </w:rPr>
      </w:pPr>
    </w:p>
    <w:p w14:paraId="34706D0F" w14:textId="41B5E2B2" w:rsidR="00A31719" w:rsidRDefault="0005533F" w:rsidP="0046476E">
      <w:pPr>
        <w:rPr>
          <w:rFonts w:ascii="Tahoma" w:hAnsi="Tahoma" w:cs="Tahoma"/>
          <w:b/>
          <w:sz w:val="24"/>
          <w:szCs w:val="24"/>
        </w:rPr>
      </w:pPr>
      <w:r w:rsidRPr="0005533F">
        <w:rPr>
          <w:rFonts w:ascii="Tahoma" w:hAnsi="Tahoma" w:cs="Tahoma"/>
          <w:b/>
          <w:sz w:val="24"/>
          <w:szCs w:val="24"/>
        </w:rPr>
        <w:t xml:space="preserve">Ziel 2 </w:t>
      </w:r>
    </w:p>
    <w:p w14:paraId="18462106" w14:textId="0003034B" w:rsidR="00AD6FC2" w:rsidRPr="00AD6FC2" w:rsidRDefault="00AD6FC2" w:rsidP="0005533F">
      <w:pPr>
        <w:rPr>
          <w:rFonts w:ascii="Tahoma" w:hAnsi="Tahoma" w:cs="Tahoma"/>
          <w:sz w:val="24"/>
          <w:szCs w:val="24"/>
        </w:rPr>
      </w:pPr>
      <w:r w:rsidRPr="00AD6FC2">
        <w:rPr>
          <w:rFonts w:ascii="Tahoma" w:hAnsi="Tahoma" w:cs="Tahoma"/>
          <w:sz w:val="24"/>
          <w:szCs w:val="24"/>
        </w:rPr>
        <w:t xml:space="preserve">Mobilitätsdienstleister </w:t>
      </w:r>
      <w:r>
        <w:rPr>
          <w:rFonts w:ascii="Tahoma" w:hAnsi="Tahoma" w:cs="Tahoma"/>
          <w:sz w:val="24"/>
          <w:szCs w:val="24"/>
        </w:rPr>
        <w:t xml:space="preserve">und Infrastrukturbetreiber - private wie jene der öffentlichen Hand </w:t>
      </w:r>
      <w:r w:rsidR="00502B45">
        <w:rPr>
          <w:rFonts w:ascii="Tahoma" w:hAnsi="Tahoma" w:cs="Tahoma"/>
          <w:sz w:val="24"/>
          <w:szCs w:val="24"/>
        </w:rPr>
        <w:t>-</w:t>
      </w:r>
      <w:r>
        <w:rPr>
          <w:rFonts w:ascii="Tahoma" w:hAnsi="Tahoma" w:cs="Tahoma"/>
          <w:sz w:val="24"/>
          <w:szCs w:val="24"/>
        </w:rPr>
        <w:t xml:space="preserve"> </w:t>
      </w:r>
      <w:r w:rsidR="00502B45">
        <w:rPr>
          <w:rFonts w:ascii="Tahoma" w:hAnsi="Tahoma" w:cs="Tahoma"/>
          <w:sz w:val="24"/>
          <w:szCs w:val="24"/>
        </w:rPr>
        <w:t>bauen</w:t>
      </w:r>
      <w:r>
        <w:rPr>
          <w:rFonts w:ascii="Tahoma" w:hAnsi="Tahoma" w:cs="Tahoma"/>
          <w:sz w:val="24"/>
          <w:szCs w:val="24"/>
        </w:rPr>
        <w:t xml:space="preserve"> betriebsintern die </w:t>
      </w:r>
      <w:r w:rsidR="00502B45">
        <w:rPr>
          <w:rFonts w:ascii="Tahoma" w:hAnsi="Tahoma" w:cs="Tahoma"/>
          <w:sz w:val="24"/>
          <w:szCs w:val="24"/>
        </w:rPr>
        <w:t xml:space="preserve">zur Schaffung inklusiver Mobilitätsketten </w:t>
      </w:r>
      <w:r>
        <w:rPr>
          <w:rFonts w:ascii="Tahoma" w:hAnsi="Tahoma" w:cs="Tahoma"/>
          <w:sz w:val="24"/>
          <w:szCs w:val="24"/>
        </w:rPr>
        <w:t xml:space="preserve">notwendigen Strukturen </w:t>
      </w:r>
      <w:r w:rsidR="00502B45">
        <w:rPr>
          <w:rFonts w:ascii="Tahoma" w:hAnsi="Tahoma" w:cs="Tahoma"/>
          <w:sz w:val="24"/>
          <w:szCs w:val="24"/>
        </w:rPr>
        <w:t xml:space="preserve">und Kompetenzen auf </w:t>
      </w:r>
      <w:r>
        <w:rPr>
          <w:rFonts w:ascii="Tahoma" w:hAnsi="Tahoma" w:cs="Tahoma"/>
          <w:sz w:val="24"/>
          <w:szCs w:val="24"/>
        </w:rPr>
        <w:t xml:space="preserve">und </w:t>
      </w:r>
      <w:r w:rsidR="00502B45">
        <w:rPr>
          <w:rFonts w:ascii="Tahoma" w:hAnsi="Tahoma" w:cs="Tahoma"/>
          <w:sz w:val="24"/>
          <w:szCs w:val="24"/>
        </w:rPr>
        <w:t>ergänzen sie</w:t>
      </w:r>
      <w:r>
        <w:rPr>
          <w:rFonts w:ascii="Tahoma" w:hAnsi="Tahoma" w:cs="Tahoma"/>
          <w:sz w:val="24"/>
          <w:szCs w:val="24"/>
        </w:rPr>
        <w:t xml:space="preserve"> </w:t>
      </w:r>
      <w:r w:rsidR="00502B45">
        <w:rPr>
          <w:rFonts w:ascii="Tahoma" w:hAnsi="Tahoma" w:cs="Tahoma"/>
          <w:sz w:val="24"/>
          <w:szCs w:val="24"/>
        </w:rPr>
        <w:t>durch externe Unterstützung und Expertise.</w:t>
      </w:r>
      <w:r>
        <w:rPr>
          <w:rFonts w:ascii="Tahoma" w:hAnsi="Tahoma" w:cs="Tahoma"/>
          <w:sz w:val="24"/>
          <w:szCs w:val="24"/>
        </w:rPr>
        <w:t xml:space="preserve">   </w:t>
      </w:r>
    </w:p>
    <w:p w14:paraId="22DA5F6C" w14:textId="77777777" w:rsidR="0005533F" w:rsidRPr="0005533F" w:rsidRDefault="0005533F" w:rsidP="0005533F">
      <w:pPr>
        <w:rPr>
          <w:rFonts w:ascii="Tahoma" w:hAnsi="Tahoma" w:cs="Tahoma"/>
          <w:b/>
          <w:sz w:val="24"/>
          <w:szCs w:val="24"/>
        </w:rPr>
      </w:pPr>
      <w:r w:rsidRPr="0005533F">
        <w:rPr>
          <w:rFonts w:ascii="Tahoma" w:hAnsi="Tahoma" w:cs="Tahoma"/>
          <w:b/>
          <w:sz w:val="24"/>
          <w:szCs w:val="24"/>
        </w:rPr>
        <w:t>Maßnahmen</w:t>
      </w:r>
    </w:p>
    <w:p w14:paraId="018DB3D2" w14:textId="0C8A20A5" w:rsidR="009D55BC" w:rsidRDefault="00154F07" w:rsidP="004E5531">
      <w:pPr>
        <w:rPr>
          <w:rFonts w:ascii="Tahoma" w:hAnsi="Tahoma" w:cs="Tahoma"/>
          <w:sz w:val="24"/>
          <w:szCs w:val="24"/>
        </w:rPr>
      </w:pPr>
      <w:r w:rsidRPr="00AD6FC2">
        <w:rPr>
          <w:rFonts w:ascii="Tahoma" w:hAnsi="Tahoma" w:cs="Tahoma"/>
          <w:sz w:val="24"/>
          <w:szCs w:val="24"/>
        </w:rPr>
        <w:t xml:space="preserve">Mobilitätsdienstleister </w:t>
      </w:r>
      <w:r>
        <w:rPr>
          <w:rFonts w:ascii="Tahoma" w:hAnsi="Tahoma" w:cs="Tahoma"/>
          <w:sz w:val="24"/>
          <w:szCs w:val="24"/>
        </w:rPr>
        <w:t>und Infrastrukturbetreiber</w:t>
      </w:r>
      <w:r w:rsidR="00F431F6">
        <w:rPr>
          <w:rFonts w:ascii="Tahoma" w:hAnsi="Tahoma" w:cs="Tahoma"/>
          <w:sz w:val="24"/>
          <w:szCs w:val="24"/>
        </w:rPr>
        <w:t xml:space="preserve"> - private wie jene der öffentlichen Hand - </w:t>
      </w:r>
      <w:r>
        <w:rPr>
          <w:rFonts w:ascii="Tahoma" w:hAnsi="Tahoma" w:cs="Tahoma"/>
          <w:sz w:val="24"/>
          <w:szCs w:val="24"/>
        </w:rPr>
        <w:t>designieren betriebsintern auf Vorstandsebene</w:t>
      </w:r>
      <w:r w:rsidR="00F431F6">
        <w:rPr>
          <w:rFonts w:ascii="Tahoma" w:hAnsi="Tahoma" w:cs="Tahoma"/>
          <w:sz w:val="24"/>
          <w:szCs w:val="24"/>
        </w:rPr>
        <w:t xml:space="preserve"> bzw. Führungsebene</w:t>
      </w:r>
      <w:r>
        <w:rPr>
          <w:rFonts w:ascii="Tahoma" w:hAnsi="Tahoma" w:cs="Tahoma"/>
          <w:sz w:val="24"/>
          <w:szCs w:val="24"/>
        </w:rPr>
        <w:t xml:space="preserve"> verpflichtend </w:t>
      </w:r>
      <w:r w:rsidRPr="004E5531">
        <w:rPr>
          <w:rFonts w:ascii="Tahoma" w:hAnsi="Tahoma" w:cs="Tahoma"/>
          <w:sz w:val="24"/>
          <w:szCs w:val="24"/>
        </w:rPr>
        <w:t xml:space="preserve">eine Person als Zuständige/r für alle Belange </w:t>
      </w:r>
      <w:r>
        <w:rPr>
          <w:rFonts w:ascii="Tahoma" w:hAnsi="Tahoma" w:cs="Tahoma"/>
          <w:sz w:val="24"/>
          <w:szCs w:val="24"/>
        </w:rPr>
        <w:t>der</w:t>
      </w:r>
      <w:r w:rsidRPr="004E5531">
        <w:rPr>
          <w:rFonts w:ascii="Tahoma" w:hAnsi="Tahoma" w:cs="Tahoma"/>
          <w:sz w:val="24"/>
          <w:szCs w:val="24"/>
        </w:rPr>
        <w:t xml:space="preserve"> Barrierefreihei</w:t>
      </w:r>
      <w:r>
        <w:rPr>
          <w:rFonts w:ascii="Tahoma" w:hAnsi="Tahoma" w:cs="Tahoma"/>
          <w:sz w:val="24"/>
          <w:szCs w:val="24"/>
        </w:rPr>
        <w:t>t/inklusiven Mobilität</w:t>
      </w:r>
      <w:r w:rsidR="00F431F6">
        <w:rPr>
          <w:rFonts w:ascii="Tahoma" w:hAnsi="Tahoma" w:cs="Tahoma"/>
          <w:sz w:val="24"/>
          <w:szCs w:val="24"/>
        </w:rPr>
        <w:t xml:space="preserve">, geben dies auf der Webseite und den IVs bekannt. </w:t>
      </w:r>
    </w:p>
    <w:p w14:paraId="4D63AD52" w14:textId="37219D14" w:rsidR="004E5531" w:rsidRDefault="009D55BC" w:rsidP="004E5531">
      <w:pPr>
        <w:rPr>
          <w:rFonts w:ascii="Tahoma" w:hAnsi="Tahoma" w:cs="Tahoma"/>
          <w:sz w:val="24"/>
          <w:szCs w:val="24"/>
        </w:rPr>
      </w:pPr>
      <w:r>
        <w:rPr>
          <w:rFonts w:ascii="Tahoma" w:hAnsi="Tahoma" w:cs="Tahoma"/>
          <w:sz w:val="24"/>
          <w:szCs w:val="24"/>
        </w:rPr>
        <w:t xml:space="preserve">Für Schulungen von Mitarbeitern auf Führungs- als auch operativer Ebene gibt es </w:t>
      </w:r>
      <w:r w:rsidR="000F53BE" w:rsidRPr="000F53BE">
        <w:rPr>
          <w:rFonts w:ascii="Tahoma" w:hAnsi="Tahoma" w:cs="Tahoma"/>
          <w:sz w:val="24"/>
          <w:szCs w:val="24"/>
        </w:rPr>
        <w:t xml:space="preserve">für Unternehmen </w:t>
      </w:r>
      <w:r>
        <w:rPr>
          <w:rFonts w:ascii="Tahoma" w:hAnsi="Tahoma" w:cs="Tahoma"/>
          <w:sz w:val="24"/>
          <w:szCs w:val="24"/>
        </w:rPr>
        <w:t xml:space="preserve">Förderungen. </w:t>
      </w:r>
    </w:p>
    <w:p w14:paraId="1F93CA6E" w14:textId="0DE27E9A" w:rsidR="004176C8" w:rsidRDefault="004176C8" w:rsidP="004E5531">
      <w:pPr>
        <w:rPr>
          <w:rFonts w:ascii="Tahoma" w:hAnsi="Tahoma" w:cs="Tahoma"/>
          <w:sz w:val="24"/>
          <w:szCs w:val="24"/>
        </w:rPr>
      </w:pPr>
      <w:r>
        <w:rPr>
          <w:rFonts w:ascii="Tahoma" w:hAnsi="Tahoma" w:cs="Tahoma"/>
          <w:sz w:val="24"/>
          <w:szCs w:val="24"/>
        </w:rPr>
        <w:t xml:space="preserve">Für nachweislich geschulte MitarbeiterInnen, sowohl auf Führungs- als auch auf operativer Ebene erhalten Unternehmen Boni.   </w:t>
      </w:r>
    </w:p>
    <w:p w14:paraId="1977B50E" w14:textId="60C3F72D" w:rsidR="004E5531" w:rsidRPr="004E5531" w:rsidRDefault="004E5531" w:rsidP="004E5531">
      <w:pPr>
        <w:rPr>
          <w:rFonts w:ascii="Tahoma" w:hAnsi="Tahoma" w:cs="Tahoma"/>
          <w:sz w:val="24"/>
          <w:szCs w:val="24"/>
        </w:rPr>
      </w:pPr>
      <w:r w:rsidRPr="004E5531">
        <w:rPr>
          <w:rFonts w:ascii="Tahoma" w:hAnsi="Tahoma" w:cs="Tahoma"/>
          <w:sz w:val="24"/>
          <w:szCs w:val="24"/>
        </w:rPr>
        <w:t xml:space="preserve">Verpflichtende Einbindung von </w:t>
      </w:r>
      <w:r w:rsidR="00F431F6" w:rsidRPr="00F431F6">
        <w:rPr>
          <w:rFonts w:ascii="Tahoma" w:hAnsi="Tahoma" w:cs="Tahoma"/>
          <w:sz w:val="24"/>
          <w:szCs w:val="24"/>
        </w:rPr>
        <w:t>Interessenvertretungen</w:t>
      </w:r>
      <w:r w:rsidRPr="00F431F6">
        <w:rPr>
          <w:rFonts w:ascii="Tahoma" w:hAnsi="Tahoma" w:cs="Tahoma"/>
          <w:sz w:val="24"/>
          <w:szCs w:val="24"/>
        </w:rPr>
        <w:t xml:space="preserve"> von und für Menschen mit Behinderungen</w:t>
      </w:r>
      <w:r w:rsidRPr="004E5531">
        <w:rPr>
          <w:rFonts w:ascii="Tahoma" w:hAnsi="Tahoma" w:cs="Tahoma"/>
          <w:sz w:val="24"/>
          <w:szCs w:val="24"/>
        </w:rPr>
        <w:t xml:space="preserve"> bei Neubeschaffung von Fahrzeugen bzw. Neuerstellung digitaler Angebote bzw. Neubau von Infrastruktur bereits im Rahmen des Ausschreibungsprozesses</w:t>
      </w:r>
      <w:r w:rsidR="004176C8">
        <w:rPr>
          <w:rFonts w:ascii="Tahoma" w:hAnsi="Tahoma" w:cs="Tahoma"/>
          <w:sz w:val="24"/>
          <w:szCs w:val="24"/>
        </w:rPr>
        <w:t xml:space="preserve">. Dies beinhaltet die </w:t>
      </w:r>
      <w:r w:rsidRPr="004E5531">
        <w:rPr>
          <w:rFonts w:ascii="Tahoma" w:hAnsi="Tahoma" w:cs="Tahoma"/>
          <w:sz w:val="24"/>
          <w:szCs w:val="24"/>
        </w:rPr>
        <w:t xml:space="preserve">kooperative Entwicklung eines strategischen Konzepts welches ein </w:t>
      </w:r>
      <w:r w:rsidR="004176C8">
        <w:rPr>
          <w:rFonts w:ascii="Tahoma" w:hAnsi="Tahoma" w:cs="Tahoma"/>
          <w:sz w:val="24"/>
          <w:szCs w:val="24"/>
        </w:rPr>
        <w:t>barrierefreies</w:t>
      </w:r>
      <w:r w:rsidRPr="004E5531">
        <w:rPr>
          <w:rFonts w:ascii="Tahoma" w:hAnsi="Tahoma" w:cs="Tahoma"/>
          <w:sz w:val="24"/>
          <w:szCs w:val="24"/>
        </w:rPr>
        <w:t xml:space="preserve"> Angebot </w:t>
      </w:r>
      <w:r w:rsidR="004176C8">
        <w:rPr>
          <w:rFonts w:ascii="Tahoma" w:hAnsi="Tahoma" w:cs="Tahoma"/>
          <w:sz w:val="24"/>
          <w:szCs w:val="24"/>
        </w:rPr>
        <w:t xml:space="preserve">vorab </w:t>
      </w:r>
      <w:r w:rsidRPr="004E5531">
        <w:rPr>
          <w:rFonts w:ascii="Tahoma" w:hAnsi="Tahoma" w:cs="Tahoma"/>
          <w:sz w:val="24"/>
          <w:szCs w:val="24"/>
        </w:rPr>
        <w:t>spezifiziert</w:t>
      </w:r>
      <w:r w:rsidR="004176C8">
        <w:rPr>
          <w:rFonts w:ascii="Tahoma" w:hAnsi="Tahoma" w:cs="Tahoma"/>
          <w:sz w:val="24"/>
          <w:szCs w:val="24"/>
        </w:rPr>
        <w:t xml:space="preserve">, als auch </w:t>
      </w:r>
      <w:r w:rsidR="004176C8">
        <w:rPr>
          <w:rFonts w:ascii="Tahoma" w:hAnsi="Tahoma" w:cs="Tahoma"/>
          <w:sz w:val="24"/>
          <w:szCs w:val="24"/>
        </w:rPr>
        <w:lastRenderedPageBreak/>
        <w:t>l</w:t>
      </w:r>
      <w:r w:rsidRPr="004E5531">
        <w:rPr>
          <w:rFonts w:ascii="Tahoma" w:hAnsi="Tahoma" w:cs="Tahoma"/>
          <w:sz w:val="24"/>
          <w:szCs w:val="24"/>
        </w:rPr>
        <w:t>aufende Konsultation</w:t>
      </w:r>
      <w:r w:rsidR="004176C8">
        <w:rPr>
          <w:rFonts w:ascii="Tahoma" w:hAnsi="Tahoma" w:cs="Tahoma"/>
          <w:sz w:val="24"/>
          <w:szCs w:val="24"/>
        </w:rPr>
        <w:t>en</w:t>
      </w:r>
      <w:r w:rsidRPr="004E5531">
        <w:rPr>
          <w:rFonts w:ascii="Tahoma" w:hAnsi="Tahoma" w:cs="Tahoma"/>
          <w:sz w:val="24"/>
          <w:szCs w:val="24"/>
        </w:rPr>
        <w:t xml:space="preserve"> durch IVs im Beschaffungsprozess über alle Phasen </w:t>
      </w:r>
      <w:r w:rsidR="004176C8">
        <w:rPr>
          <w:rFonts w:ascii="Tahoma" w:hAnsi="Tahoma" w:cs="Tahoma"/>
          <w:sz w:val="24"/>
          <w:szCs w:val="24"/>
        </w:rPr>
        <w:t xml:space="preserve">wie </w:t>
      </w:r>
      <w:r w:rsidRPr="004E5531">
        <w:rPr>
          <w:rFonts w:ascii="Tahoma" w:hAnsi="Tahoma" w:cs="Tahoma"/>
          <w:sz w:val="24"/>
          <w:szCs w:val="24"/>
        </w:rPr>
        <w:t xml:space="preserve">Design, Umsetzung, Abnahme, etc. </w:t>
      </w:r>
      <w:r w:rsidR="004176C8" w:rsidRPr="004E5531">
        <w:rPr>
          <w:rFonts w:ascii="Tahoma" w:hAnsi="Tahoma" w:cs="Tahoma"/>
          <w:sz w:val="24"/>
          <w:szCs w:val="24"/>
        </w:rPr>
        <w:t>hinweg</w:t>
      </w:r>
      <w:r w:rsidR="004176C8">
        <w:rPr>
          <w:rFonts w:ascii="Tahoma" w:hAnsi="Tahoma" w:cs="Tahoma"/>
          <w:sz w:val="24"/>
          <w:szCs w:val="24"/>
        </w:rPr>
        <w:t>.</w:t>
      </w:r>
    </w:p>
    <w:p w14:paraId="3F30EF1A" w14:textId="6C7843B4" w:rsidR="004176C8" w:rsidRDefault="000F53BE" w:rsidP="000F53BE">
      <w:pPr>
        <w:rPr>
          <w:rFonts w:ascii="Tahoma" w:hAnsi="Tahoma" w:cs="Tahoma"/>
          <w:sz w:val="24"/>
          <w:szCs w:val="24"/>
        </w:rPr>
      </w:pPr>
      <w:r w:rsidRPr="000F53BE">
        <w:rPr>
          <w:rFonts w:ascii="Tahoma" w:hAnsi="Tahoma" w:cs="Tahoma"/>
          <w:sz w:val="24"/>
          <w:szCs w:val="24"/>
        </w:rPr>
        <w:t>Verpflichtung von Mobilitätsdienstleister</w:t>
      </w:r>
      <w:r w:rsidR="0061432B">
        <w:rPr>
          <w:rFonts w:ascii="Tahoma" w:hAnsi="Tahoma" w:cs="Tahoma"/>
          <w:sz w:val="24"/>
          <w:szCs w:val="24"/>
        </w:rPr>
        <w:t>n</w:t>
      </w:r>
      <w:r w:rsidRPr="000F53BE">
        <w:rPr>
          <w:rFonts w:ascii="Tahoma" w:hAnsi="Tahoma" w:cs="Tahoma"/>
          <w:sz w:val="24"/>
          <w:szCs w:val="24"/>
        </w:rPr>
        <w:t xml:space="preserve"> und Infra</w:t>
      </w:r>
      <w:r w:rsidR="004176C8">
        <w:rPr>
          <w:rFonts w:ascii="Tahoma" w:hAnsi="Tahoma" w:cs="Tahoma"/>
          <w:sz w:val="24"/>
          <w:szCs w:val="24"/>
        </w:rPr>
        <w:t>struktur</w:t>
      </w:r>
      <w:r w:rsidRPr="000F53BE">
        <w:rPr>
          <w:rFonts w:ascii="Tahoma" w:hAnsi="Tahoma" w:cs="Tahoma"/>
          <w:sz w:val="24"/>
          <w:szCs w:val="24"/>
        </w:rPr>
        <w:t xml:space="preserve"> Betreibern zum Nachweis der Abstimmung von B</w:t>
      </w:r>
      <w:r w:rsidR="004176C8">
        <w:rPr>
          <w:rFonts w:ascii="Tahoma" w:hAnsi="Tahoma" w:cs="Tahoma"/>
          <w:sz w:val="24"/>
          <w:szCs w:val="24"/>
        </w:rPr>
        <w:t>arrierefreiheits</w:t>
      </w:r>
      <w:r w:rsidRPr="000F53BE">
        <w:rPr>
          <w:rFonts w:ascii="Tahoma" w:hAnsi="Tahoma" w:cs="Tahoma"/>
          <w:sz w:val="24"/>
          <w:szCs w:val="24"/>
        </w:rPr>
        <w:t xml:space="preserve"> relevanten Schnittstellen bei Neu- und Umbau bzw. Neubeschaffung /Retrofitting / Updat</w:t>
      </w:r>
      <w:r w:rsidR="004176C8">
        <w:rPr>
          <w:rFonts w:ascii="Tahoma" w:hAnsi="Tahoma" w:cs="Tahoma"/>
          <w:sz w:val="24"/>
          <w:szCs w:val="24"/>
        </w:rPr>
        <w:t>e.</w:t>
      </w:r>
      <w:r w:rsidRPr="000F53BE">
        <w:rPr>
          <w:rFonts w:ascii="Tahoma" w:hAnsi="Tahoma" w:cs="Tahoma"/>
          <w:sz w:val="24"/>
          <w:szCs w:val="24"/>
        </w:rPr>
        <w:t xml:space="preserve"> </w:t>
      </w:r>
    </w:p>
    <w:p w14:paraId="78D21DCA" w14:textId="3CF2FDC5" w:rsidR="00971996" w:rsidRPr="007F087F" w:rsidRDefault="00D75EE5" w:rsidP="00D75EE5">
      <w:pPr>
        <w:rPr>
          <w:rFonts w:ascii="Tahoma" w:hAnsi="Tahoma" w:cs="Tahoma"/>
          <w:sz w:val="24"/>
          <w:szCs w:val="24"/>
        </w:rPr>
      </w:pPr>
      <w:bookmarkStart w:id="3" w:name="_Hlk21596799"/>
      <w:r w:rsidRPr="007F087F">
        <w:rPr>
          <w:rFonts w:ascii="Tahoma" w:hAnsi="Tahoma" w:cs="Tahoma"/>
          <w:sz w:val="24"/>
          <w:szCs w:val="24"/>
        </w:rPr>
        <w:t>Etablierung eines Koordinationstreffens über alle V</w:t>
      </w:r>
      <w:r w:rsidR="00503E9C" w:rsidRPr="007F087F">
        <w:rPr>
          <w:rFonts w:ascii="Tahoma" w:hAnsi="Tahoma" w:cs="Tahoma"/>
          <w:sz w:val="24"/>
          <w:szCs w:val="24"/>
        </w:rPr>
        <w:t>erkehrsträger</w:t>
      </w:r>
      <w:r w:rsidRPr="007F087F">
        <w:rPr>
          <w:rFonts w:ascii="Tahoma" w:hAnsi="Tahoma" w:cs="Tahoma"/>
          <w:sz w:val="24"/>
          <w:szCs w:val="24"/>
        </w:rPr>
        <w:t xml:space="preserve"> </w:t>
      </w:r>
      <w:r w:rsidR="00487162" w:rsidRPr="007F087F">
        <w:rPr>
          <w:rFonts w:ascii="Tahoma" w:hAnsi="Tahoma" w:cs="Tahoma"/>
          <w:sz w:val="24"/>
          <w:szCs w:val="24"/>
        </w:rPr>
        <w:t xml:space="preserve">- aus den Bereichen Infrastruktur und Betrieb - hinweg zum Austausch zu Best Practices, zu aktuellen Entwicklungen und zum Austausch, mit nachfolgender </w:t>
      </w:r>
      <w:r w:rsidRPr="007F087F">
        <w:rPr>
          <w:rFonts w:ascii="Tahoma" w:hAnsi="Tahoma" w:cs="Tahoma"/>
          <w:sz w:val="24"/>
          <w:szCs w:val="24"/>
        </w:rPr>
        <w:t xml:space="preserve">Berichtslegung über Tagungsinhalte an </w:t>
      </w:r>
      <w:r w:rsidR="00C861D9" w:rsidRPr="007F087F">
        <w:rPr>
          <w:rFonts w:ascii="Tahoma" w:hAnsi="Tahoma" w:cs="Tahoma"/>
          <w:sz w:val="24"/>
          <w:szCs w:val="24"/>
        </w:rPr>
        <w:t>Interessenvertretungen von und für Menschen mit Behinderungen.</w:t>
      </w:r>
      <w:r w:rsidR="00487162" w:rsidRPr="007F087F">
        <w:rPr>
          <w:rFonts w:ascii="Tahoma" w:hAnsi="Tahoma" w:cs="Tahoma"/>
          <w:sz w:val="24"/>
          <w:szCs w:val="24"/>
        </w:rPr>
        <w:t xml:space="preserve"> </w:t>
      </w:r>
      <w:r w:rsidR="00971996" w:rsidRPr="007F087F">
        <w:rPr>
          <w:rFonts w:ascii="Tahoma" w:hAnsi="Tahoma" w:cs="Tahoma"/>
          <w:sz w:val="24"/>
          <w:szCs w:val="24"/>
        </w:rPr>
        <w:t>Organisiert wird das Treffen durch das bmvit</w:t>
      </w:r>
      <w:r w:rsidR="00487162" w:rsidRPr="007F087F">
        <w:rPr>
          <w:rFonts w:ascii="Tahoma" w:hAnsi="Tahoma" w:cs="Tahoma"/>
          <w:sz w:val="24"/>
          <w:szCs w:val="24"/>
        </w:rPr>
        <w:t xml:space="preserve"> </w:t>
      </w:r>
      <w:r w:rsidR="00971996" w:rsidRPr="007F087F">
        <w:rPr>
          <w:rFonts w:ascii="Tahoma" w:hAnsi="Tahoma" w:cs="Tahoma"/>
          <w:sz w:val="24"/>
          <w:szCs w:val="24"/>
        </w:rPr>
        <w:t>und kann durch VT-Vertreter</w:t>
      </w:r>
      <w:r w:rsidR="00487162" w:rsidRPr="007F087F">
        <w:rPr>
          <w:rFonts w:ascii="Tahoma" w:hAnsi="Tahoma" w:cs="Tahoma"/>
          <w:sz w:val="24"/>
          <w:szCs w:val="24"/>
        </w:rPr>
        <w:t>Innen</w:t>
      </w:r>
      <w:r w:rsidR="00971996" w:rsidRPr="007F087F">
        <w:rPr>
          <w:rFonts w:ascii="Tahoma" w:hAnsi="Tahoma" w:cs="Tahoma"/>
          <w:sz w:val="24"/>
          <w:szCs w:val="24"/>
        </w:rPr>
        <w:t xml:space="preserve"> und Vertreter</w:t>
      </w:r>
      <w:r w:rsidR="00487162" w:rsidRPr="007F087F">
        <w:rPr>
          <w:rFonts w:ascii="Tahoma" w:hAnsi="Tahoma" w:cs="Tahoma"/>
          <w:sz w:val="24"/>
          <w:szCs w:val="24"/>
        </w:rPr>
        <w:t>Innen</w:t>
      </w:r>
      <w:r w:rsidR="00971996" w:rsidRPr="007F087F">
        <w:rPr>
          <w:rFonts w:ascii="Tahoma" w:hAnsi="Tahoma" w:cs="Tahoma"/>
          <w:sz w:val="24"/>
          <w:szCs w:val="24"/>
        </w:rPr>
        <w:t xml:space="preserve"> von Interessensvertretungen</w:t>
      </w:r>
      <w:r w:rsidR="00487162" w:rsidRPr="007F087F">
        <w:rPr>
          <w:rFonts w:ascii="Tahoma" w:hAnsi="Tahoma" w:cs="Tahoma"/>
          <w:sz w:val="24"/>
          <w:szCs w:val="24"/>
        </w:rPr>
        <w:t xml:space="preserve"> </w:t>
      </w:r>
      <w:r w:rsidR="00971996" w:rsidRPr="007F087F">
        <w:rPr>
          <w:rFonts w:ascii="Tahoma" w:hAnsi="Tahoma" w:cs="Tahoma"/>
          <w:sz w:val="24"/>
          <w:szCs w:val="24"/>
        </w:rPr>
        <w:t>auf argumentativer Basis ergänzt werden.</w:t>
      </w:r>
    </w:p>
    <w:bookmarkEnd w:id="3"/>
    <w:p w14:paraId="4B9950BB" w14:textId="10BBE74F" w:rsidR="004E5531" w:rsidRDefault="00C861D9" w:rsidP="004E5531">
      <w:pPr>
        <w:rPr>
          <w:rFonts w:ascii="Tahoma" w:hAnsi="Tahoma" w:cs="Tahoma"/>
          <w:sz w:val="24"/>
          <w:szCs w:val="24"/>
        </w:rPr>
      </w:pPr>
      <w:r>
        <w:rPr>
          <w:rFonts w:ascii="Tahoma" w:hAnsi="Tahoma" w:cs="Tahoma"/>
          <w:sz w:val="24"/>
          <w:szCs w:val="24"/>
        </w:rPr>
        <w:t xml:space="preserve">Förderung von </w:t>
      </w:r>
      <w:r w:rsidR="009D55BC">
        <w:rPr>
          <w:rFonts w:ascii="Tahoma" w:hAnsi="Tahoma" w:cs="Tahoma"/>
          <w:sz w:val="24"/>
          <w:szCs w:val="24"/>
        </w:rPr>
        <w:t>Ausbildungsprogramme</w:t>
      </w:r>
      <w:r>
        <w:rPr>
          <w:rFonts w:ascii="Tahoma" w:hAnsi="Tahoma" w:cs="Tahoma"/>
          <w:sz w:val="24"/>
          <w:szCs w:val="24"/>
        </w:rPr>
        <w:t>n</w:t>
      </w:r>
    </w:p>
    <w:p w14:paraId="020F56DB" w14:textId="7F0FC2D9" w:rsidR="00C861D9" w:rsidRDefault="00C861D9" w:rsidP="004E5531">
      <w:pPr>
        <w:rPr>
          <w:rFonts w:ascii="Tahoma" w:hAnsi="Tahoma" w:cs="Tahoma"/>
          <w:sz w:val="24"/>
          <w:szCs w:val="24"/>
        </w:rPr>
      </w:pPr>
      <w:r>
        <w:rPr>
          <w:rFonts w:ascii="Tahoma" w:hAnsi="Tahoma" w:cs="Tahoma"/>
          <w:sz w:val="24"/>
          <w:szCs w:val="24"/>
        </w:rPr>
        <w:t>Förderung von Workshops zur Vernetzung zu Schnittstellen</w:t>
      </w:r>
    </w:p>
    <w:p w14:paraId="1AB2ED6E" w14:textId="77777777" w:rsidR="00FB712A" w:rsidRDefault="00FB712A" w:rsidP="004E5531">
      <w:pPr>
        <w:rPr>
          <w:rFonts w:ascii="Tahoma" w:hAnsi="Tahoma" w:cs="Tahoma"/>
          <w:sz w:val="24"/>
          <w:szCs w:val="24"/>
        </w:rPr>
      </w:pPr>
    </w:p>
    <w:p w14:paraId="2DD34AA9" w14:textId="49CF16B1" w:rsidR="00A16270" w:rsidRPr="00A16270" w:rsidRDefault="00A16270" w:rsidP="004E5531">
      <w:pPr>
        <w:rPr>
          <w:rFonts w:ascii="Tahoma" w:hAnsi="Tahoma" w:cs="Tahoma"/>
          <w:b/>
          <w:sz w:val="24"/>
          <w:szCs w:val="24"/>
        </w:rPr>
      </w:pPr>
      <w:r w:rsidRPr="00A16270">
        <w:rPr>
          <w:rFonts w:ascii="Tahoma" w:hAnsi="Tahoma" w:cs="Tahoma"/>
          <w:b/>
          <w:sz w:val="24"/>
          <w:szCs w:val="24"/>
        </w:rPr>
        <w:t xml:space="preserve">Ziel 3 </w:t>
      </w:r>
    </w:p>
    <w:p w14:paraId="2C413816" w14:textId="368776FA" w:rsidR="009F6353" w:rsidRDefault="009F6353" w:rsidP="00A16270">
      <w:pPr>
        <w:rPr>
          <w:rFonts w:ascii="Tahoma" w:hAnsi="Tahoma" w:cs="Tahoma"/>
          <w:sz w:val="24"/>
          <w:szCs w:val="24"/>
        </w:rPr>
      </w:pPr>
      <w:r>
        <w:rPr>
          <w:rFonts w:ascii="Tahoma" w:hAnsi="Tahoma" w:cs="Tahoma"/>
          <w:sz w:val="24"/>
          <w:szCs w:val="24"/>
        </w:rPr>
        <w:t>Z</w:t>
      </w:r>
      <w:r w:rsidR="00D737A3">
        <w:rPr>
          <w:rFonts w:ascii="Tahoma" w:hAnsi="Tahoma" w:cs="Tahoma"/>
          <w:sz w:val="24"/>
          <w:szCs w:val="24"/>
        </w:rPr>
        <w:t>wecks</w:t>
      </w:r>
      <w:r>
        <w:rPr>
          <w:rFonts w:ascii="Tahoma" w:hAnsi="Tahoma" w:cs="Tahoma"/>
          <w:sz w:val="24"/>
          <w:szCs w:val="24"/>
        </w:rPr>
        <w:t xml:space="preserve"> </w:t>
      </w:r>
      <w:r w:rsidR="00D737A3">
        <w:rPr>
          <w:rFonts w:ascii="Tahoma" w:hAnsi="Tahoma" w:cs="Tahoma"/>
          <w:sz w:val="24"/>
          <w:szCs w:val="24"/>
        </w:rPr>
        <w:t>Schaffung und Sicherstellung</w:t>
      </w:r>
      <w:r>
        <w:rPr>
          <w:rFonts w:ascii="Tahoma" w:hAnsi="Tahoma" w:cs="Tahoma"/>
          <w:sz w:val="24"/>
          <w:szCs w:val="24"/>
        </w:rPr>
        <w:t xml:space="preserve"> inklusiver, durchgängiger Mobilitätsketten</w:t>
      </w:r>
      <w:r w:rsidR="00D737A3">
        <w:rPr>
          <w:rFonts w:ascii="Tahoma" w:hAnsi="Tahoma" w:cs="Tahoma"/>
          <w:sz w:val="24"/>
          <w:szCs w:val="24"/>
        </w:rPr>
        <w:t xml:space="preserve"> </w:t>
      </w:r>
      <w:r w:rsidR="0061432B">
        <w:rPr>
          <w:rFonts w:ascii="Tahoma" w:hAnsi="Tahoma" w:cs="Tahoma"/>
          <w:sz w:val="24"/>
          <w:szCs w:val="24"/>
        </w:rPr>
        <w:t>per</w:t>
      </w:r>
      <w:r w:rsidR="005C72A7">
        <w:rPr>
          <w:rFonts w:ascii="Tahoma" w:hAnsi="Tahoma" w:cs="Tahoma"/>
          <w:sz w:val="24"/>
          <w:szCs w:val="24"/>
        </w:rPr>
        <w:t xml:space="preserve"> </w:t>
      </w:r>
      <w:r>
        <w:rPr>
          <w:rFonts w:ascii="Tahoma" w:hAnsi="Tahoma" w:cs="Tahoma"/>
          <w:sz w:val="24"/>
          <w:szCs w:val="24"/>
        </w:rPr>
        <w:t>zeit- und kosteneffizienter Planungs</w:t>
      </w:r>
      <w:r w:rsidR="00D737A3">
        <w:rPr>
          <w:rFonts w:ascii="Tahoma" w:hAnsi="Tahoma" w:cs="Tahoma"/>
          <w:sz w:val="24"/>
          <w:szCs w:val="24"/>
        </w:rPr>
        <w:t>- und Entwicklungsprozesse</w:t>
      </w:r>
      <w:r>
        <w:rPr>
          <w:rFonts w:ascii="Tahoma" w:hAnsi="Tahoma" w:cs="Tahoma"/>
          <w:sz w:val="24"/>
          <w:szCs w:val="24"/>
        </w:rPr>
        <w:t xml:space="preserve"> </w:t>
      </w:r>
      <w:r w:rsidR="00D737A3">
        <w:rPr>
          <w:rFonts w:ascii="Tahoma" w:hAnsi="Tahoma" w:cs="Tahoma"/>
          <w:sz w:val="24"/>
          <w:szCs w:val="24"/>
        </w:rPr>
        <w:t xml:space="preserve">werden </w:t>
      </w:r>
      <w:r w:rsidRPr="009F6353">
        <w:rPr>
          <w:rFonts w:ascii="Tahoma" w:hAnsi="Tahoma" w:cs="Tahoma"/>
          <w:sz w:val="24"/>
          <w:szCs w:val="24"/>
        </w:rPr>
        <w:t>I</w:t>
      </w:r>
      <w:r>
        <w:rPr>
          <w:rFonts w:ascii="Tahoma" w:hAnsi="Tahoma" w:cs="Tahoma"/>
          <w:sz w:val="24"/>
          <w:szCs w:val="24"/>
        </w:rPr>
        <w:t>nteressenvertretungen</w:t>
      </w:r>
      <w:r w:rsidRPr="009F6353">
        <w:rPr>
          <w:rFonts w:ascii="Tahoma" w:hAnsi="Tahoma" w:cs="Tahoma"/>
          <w:sz w:val="24"/>
          <w:szCs w:val="24"/>
        </w:rPr>
        <w:t xml:space="preserve"> von und für Menschen mit Behinderungen</w:t>
      </w:r>
      <w:r w:rsidR="00D737A3">
        <w:rPr>
          <w:rFonts w:ascii="Tahoma" w:hAnsi="Tahoma" w:cs="Tahoma"/>
          <w:sz w:val="24"/>
          <w:szCs w:val="24"/>
        </w:rPr>
        <w:t xml:space="preserve"> ab sofort auf allen Ebenen eingebunden.</w:t>
      </w:r>
    </w:p>
    <w:p w14:paraId="79C68D51" w14:textId="4AF83C21" w:rsidR="0005533F" w:rsidRPr="009F6353" w:rsidRDefault="00A16270" w:rsidP="0046476E">
      <w:pPr>
        <w:rPr>
          <w:rFonts w:ascii="Tahoma" w:hAnsi="Tahoma" w:cs="Tahoma"/>
          <w:b/>
          <w:sz w:val="24"/>
          <w:szCs w:val="24"/>
        </w:rPr>
      </w:pPr>
      <w:r w:rsidRPr="009F6353">
        <w:rPr>
          <w:rFonts w:ascii="Tahoma" w:hAnsi="Tahoma" w:cs="Tahoma"/>
          <w:b/>
          <w:sz w:val="24"/>
          <w:szCs w:val="24"/>
        </w:rPr>
        <w:t>Maßnahmen</w:t>
      </w:r>
    </w:p>
    <w:p w14:paraId="22B5D8AF" w14:textId="78066A53" w:rsidR="00A16270" w:rsidRPr="00D737A3" w:rsidRDefault="00D737A3" w:rsidP="0046476E">
      <w:pPr>
        <w:rPr>
          <w:rFonts w:ascii="Tahoma" w:hAnsi="Tahoma" w:cs="Tahoma"/>
          <w:sz w:val="24"/>
          <w:szCs w:val="24"/>
        </w:rPr>
      </w:pPr>
      <w:r w:rsidRPr="00D737A3">
        <w:rPr>
          <w:rFonts w:ascii="Tahoma" w:hAnsi="Tahoma" w:cs="Tahoma"/>
          <w:sz w:val="24"/>
          <w:szCs w:val="24"/>
        </w:rPr>
        <w:t xml:space="preserve">Siehe </w:t>
      </w:r>
      <w:r w:rsidR="0061432B">
        <w:rPr>
          <w:rFonts w:ascii="Tahoma" w:hAnsi="Tahoma" w:cs="Tahoma"/>
          <w:sz w:val="24"/>
          <w:szCs w:val="24"/>
        </w:rPr>
        <w:t xml:space="preserve">konkrete </w:t>
      </w:r>
      <w:r w:rsidRPr="00D737A3">
        <w:rPr>
          <w:rFonts w:ascii="Tahoma" w:hAnsi="Tahoma" w:cs="Tahoma"/>
          <w:sz w:val="24"/>
          <w:szCs w:val="24"/>
        </w:rPr>
        <w:t>Maßnahme</w:t>
      </w:r>
      <w:r w:rsidR="0061432B">
        <w:rPr>
          <w:rFonts w:ascii="Tahoma" w:hAnsi="Tahoma" w:cs="Tahoma"/>
          <w:sz w:val="24"/>
          <w:szCs w:val="24"/>
        </w:rPr>
        <w:t>n</w:t>
      </w:r>
      <w:r w:rsidRPr="00D737A3">
        <w:rPr>
          <w:rFonts w:ascii="Tahoma" w:hAnsi="Tahoma" w:cs="Tahoma"/>
          <w:sz w:val="24"/>
          <w:szCs w:val="24"/>
        </w:rPr>
        <w:t xml:space="preserve"> bei </w:t>
      </w:r>
      <w:r w:rsidR="0061432B">
        <w:rPr>
          <w:rFonts w:ascii="Tahoma" w:hAnsi="Tahoma" w:cs="Tahoma"/>
          <w:sz w:val="24"/>
          <w:szCs w:val="24"/>
        </w:rPr>
        <w:t xml:space="preserve">anderen </w:t>
      </w:r>
      <w:r w:rsidRPr="00D737A3">
        <w:rPr>
          <w:rFonts w:ascii="Tahoma" w:hAnsi="Tahoma" w:cs="Tahoma"/>
          <w:sz w:val="24"/>
          <w:szCs w:val="24"/>
        </w:rPr>
        <w:t>Ziel</w:t>
      </w:r>
      <w:r w:rsidR="0061432B">
        <w:rPr>
          <w:rFonts w:ascii="Tahoma" w:hAnsi="Tahoma" w:cs="Tahoma"/>
          <w:sz w:val="24"/>
          <w:szCs w:val="24"/>
        </w:rPr>
        <w:t>en</w:t>
      </w:r>
      <w:r w:rsidRPr="00D737A3">
        <w:rPr>
          <w:rFonts w:ascii="Tahoma" w:hAnsi="Tahoma" w:cs="Tahoma"/>
          <w:sz w:val="24"/>
          <w:szCs w:val="24"/>
        </w:rPr>
        <w:t>.</w:t>
      </w:r>
    </w:p>
    <w:p w14:paraId="16EE218A" w14:textId="77777777" w:rsidR="00D737A3" w:rsidRDefault="00D737A3" w:rsidP="00224516">
      <w:pPr>
        <w:rPr>
          <w:rFonts w:ascii="Tahoma" w:hAnsi="Tahoma" w:cs="Tahoma"/>
          <w:b/>
          <w:sz w:val="24"/>
          <w:szCs w:val="24"/>
        </w:rPr>
      </w:pPr>
    </w:p>
    <w:p w14:paraId="51DA45E8" w14:textId="3677DF2D" w:rsidR="00224516" w:rsidRPr="00840D63" w:rsidRDefault="00840D63" w:rsidP="00224516">
      <w:pPr>
        <w:rPr>
          <w:rFonts w:ascii="Tahoma" w:hAnsi="Tahoma" w:cs="Tahoma"/>
          <w:b/>
          <w:sz w:val="24"/>
          <w:szCs w:val="24"/>
        </w:rPr>
      </w:pPr>
      <w:r w:rsidRPr="00840D63">
        <w:rPr>
          <w:rFonts w:ascii="Tahoma" w:hAnsi="Tahoma" w:cs="Tahoma"/>
          <w:b/>
          <w:sz w:val="24"/>
          <w:szCs w:val="24"/>
        </w:rPr>
        <w:t xml:space="preserve">Ziel </w:t>
      </w:r>
      <w:r w:rsidR="00C861D9">
        <w:rPr>
          <w:rFonts w:ascii="Tahoma" w:hAnsi="Tahoma" w:cs="Tahoma"/>
          <w:b/>
          <w:sz w:val="24"/>
          <w:szCs w:val="24"/>
        </w:rPr>
        <w:t>4</w:t>
      </w:r>
      <w:r w:rsidRPr="00840D63">
        <w:rPr>
          <w:rFonts w:ascii="Tahoma" w:hAnsi="Tahoma" w:cs="Tahoma"/>
          <w:b/>
          <w:sz w:val="24"/>
          <w:szCs w:val="24"/>
        </w:rPr>
        <w:t xml:space="preserve"> </w:t>
      </w:r>
    </w:p>
    <w:p w14:paraId="2CBC3BA3" w14:textId="4C489F20" w:rsidR="00FB712A" w:rsidRPr="00FB712A" w:rsidRDefault="008542D9" w:rsidP="00840D63">
      <w:pPr>
        <w:rPr>
          <w:rFonts w:ascii="Tahoma" w:hAnsi="Tahoma" w:cs="Tahoma"/>
          <w:sz w:val="24"/>
          <w:szCs w:val="24"/>
        </w:rPr>
      </w:pPr>
      <w:r>
        <w:rPr>
          <w:rFonts w:ascii="Tahoma" w:hAnsi="Tahoma" w:cs="Tahoma"/>
          <w:sz w:val="24"/>
          <w:szCs w:val="24"/>
        </w:rPr>
        <w:t>Durch</w:t>
      </w:r>
      <w:r w:rsidR="002C0874">
        <w:rPr>
          <w:rFonts w:ascii="Tahoma" w:hAnsi="Tahoma" w:cs="Tahoma"/>
          <w:sz w:val="24"/>
          <w:szCs w:val="24"/>
        </w:rPr>
        <w:t xml:space="preserve"> </w:t>
      </w:r>
      <w:r>
        <w:rPr>
          <w:rFonts w:ascii="Tahoma" w:hAnsi="Tahoma" w:cs="Tahoma"/>
          <w:sz w:val="24"/>
          <w:szCs w:val="24"/>
        </w:rPr>
        <w:t xml:space="preserve">entsprechende </w:t>
      </w:r>
      <w:r w:rsidR="002C0874">
        <w:rPr>
          <w:rFonts w:ascii="Tahoma" w:hAnsi="Tahoma" w:cs="Tahoma"/>
          <w:sz w:val="24"/>
          <w:szCs w:val="24"/>
        </w:rPr>
        <w:t>Anstrengungen zur</w:t>
      </w:r>
      <w:r w:rsidR="00983B16">
        <w:rPr>
          <w:rFonts w:ascii="Tahoma" w:hAnsi="Tahoma" w:cs="Tahoma"/>
          <w:sz w:val="24"/>
          <w:szCs w:val="24"/>
        </w:rPr>
        <w:t xml:space="preserve"> </w:t>
      </w:r>
      <w:r w:rsidR="004C5B31">
        <w:rPr>
          <w:rFonts w:ascii="Tahoma" w:hAnsi="Tahoma" w:cs="Tahoma"/>
          <w:sz w:val="24"/>
          <w:szCs w:val="24"/>
        </w:rPr>
        <w:t>Bewusstsein</w:t>
      </w:r>
      <w:r w:rsidR="003709C4">
        <w:rPr>
          <w:rFonts w:ascii="Tahoma" w:hAnsi="Tahoma" w:cs="Tahoma"/>
          <w:sz w:val="24"/>
          <w:szCs w:val="24"/>
        </w:rPr>
        <w:t>sbildung</w:t>
      </w:r>
      <w:r w:rsidR="004C5B31">
        <w:rPr>
          <w:rFonts w:ascii="Tahoma" w:hAnsi="Tahoma" w:cs="Tahoma"/>
          <w:sz w:val="24"/>
          <w:szCs w:val="24"/>
        </w:rPr>
        <w:t xml:space="preserve"> </w:t>
      </w:r>
      <w:r w:rsidR="003709C4">
        <w:rPr>
          <w:rFonts w:ascii="Tahoma" w:hAnsi="Tahoma" w:cs="Tahoma"/>
          <w:sz w:val="24"/>
          <w:szCs w:val="24"/>
        </w:rPr>
        <w:t xml:space="preserve">und </w:t>
      </w:r>
      <w:r w:rsidR="004C5B31">
        <w:rPr>
          <w:rFonts w:ascii="Tahoma" w:hAnsi="Tahoma" w:cs="Tahoma"/>
          <w:sz w:val="24"/>
          <w:szCs w:val="24"/>
        </w:rPr>
        <w:t>Wissen</w:t>
      </w:r>
      <w:r w:rsidR="003709C4">
        <w:rPr>
          <w:rFonts w:ascii="Tahoma" w:hAnsi="Tahoma" w:cs="Tahoma"/>
          <w:sz w:val="24"/>
          <w:szCs w:val="24"/>
        </w:rPr>
        <w:t>s</w:t>
      </w:r>
      <w:r w:rsidR="002C0874">
        <w:rPr>
          <w:rFonts w:ascii="Tahoma" w:hAnsi="Tahoma" w:cs="Tahoma"/>
          <w:sz w:val="24"/>
          <w:szCs w:val="24"/>
        </w:rPr>
        <w:t>steigerung</w:t>
      </w:r>
      <w:r w:rsidR="004C5B31">
        <w:rPr>
          <w:rFonts w:ascii="Tahoma" w:hAnsi="Tahoma" w:cs="Tahoma"/>
          <w:sz w:val="24"/>
          <w:szCs w:val="24"/>
        </w:rPr>
        <w:t xml:space="preserve"> </w:t>
      </w:r>
      <w:r w:rsidR="003709C4">
        <w:rPr>
          <w:rFonts w:ascii="Tahoma" w:hAnsi="Tahoma" w:cs="Tahoma"/>
          <w:sz w:val="24"/>
          <w:szCs w:val="24"/>
        </w:rPr>
        <w:t xml:space="preserve">zum Thema </w:t>
      </w:r>
      <w:r w:rsidR="002C0874">
        <w:rPr>
          <w:rFonts w:ascii="Tahoma" w:hAnsi="Tahoma" w:cs="Tahoma"/>
          <w:sz w:val="24"/>
          <w:szCs w:val="24"/>
        </w:rPr>
        <w:t>Barrierefreiheit und Inklusion</w:t>
      </w:r>
      <w:r>
        <w:rPr>
          <w:rFonts w:ascii="Tahoma" w:hAnsi="Tahoma" w:cs="Tahoma"/>
          <w:sz w:val="24"/>
          <w:szCs w:val="24"/>
        </w:rPr>
        <w:t xml:space="preserve"> gibt es 2030 eine gesamtgesellschaftlich, </w:t>
      </w:r>
      <w:r w:rsidR="00A4226A">
        <w:rPr>
          <w:rFonts w:ascii="Tahoma" w:hAnsi="Tahoma" w:cs="Tahoma"/>
          <w:sz w:val="24"/>
          <w:szCs w:val="24"/>
        </w:rPr>
        <w:t>höhere</w:t>
      </w:r>
      <w:r>
        <w:rPr>
          <w:rFonts w:ascii="Tahoma" w:hAnsi="Tahoma" w:cs="Tahoma"/>
          <w:sz w:val="24"/>
          <w:szCs w:val="24"/>
        </w:rPr>
        <w:t xml:space="preserve"> Akzeptanz des Themas und fachliches Know-How zur Schaffung durchgängiger, inklusiver Mobilitätsketten.</w:t>
      </w:r>
    </w:p>
    <w:p w14:paraId="28BBD87B" w14:textId="528A9935" w:rsidR="00840D63" w:rsidRPr="00840D63" w:rsidRDefault="00840D63" w:rsidP="00840D63">
      <w:pPr>
        <w:rPr>
          <w:rFonts w:ascii="Tahoma" w:hAnsi="Tahoma" w:cs="Tahoma"/>
          <w:b/>
          <w:sz w:val="24"/>
          <w:szCs w:val="24"/>
        </w:rPr>
      </w:pPr>
      <w:r w:rsidRPr="00840D63">
        <w:rPr>
          <w:rFonts w:ascii="Tahoma" w:hAnsi="Tahoma" w:cs="Tahoma"/>
          <w:b/>
          <w:sz w:val="24"/>
          <w:szCs w:val="24"/>
        </w:rPr>
        <w:t>Maßnahmen</w:t>
      </w:r>
    </w:p>
    <w:p w14:paraId="4BAE7E74" w14:textId="219D7774" w:rsidR="00CD3919" w:rsidRPr="00840D63" w:rsidRDefault="00983B16" w:rsidP="00840D63">
      <w:pPr>
        <w:rPr>
          <w:rFonts w:ascii="Tahoma" w:hAnsi="Tahoma" w:cs="Tahoma"/>
          <w:sz w:val="24"/>
          <w:szCs w:val="24"/>
        </w:rPr>
      </w:pPr>
      <w:r>
        <w:rPr>
          <w:rFonts w:ascii="Tahoma" w:hAnsi="Tahoma" w:cs="Tahoma"/>
          <w:sz w:val="24"/>
          <w:szCs w:val="24"/>
        </w:rPr>
        <w:t xml:space="preserve">Der vom BMViT vergebene </w:t>
      </w:r>
      <w:r w:rsidR="00CD3919">
        <w:rPr>
          <w:rFonts w:ascii="Tahoma" w:hAnsi="Tahoma" w:cs="Tahoma"/>
          <w:sz w:val="24"/>
          <w:szCs w:val="24"/>
        </w:rPr>
        <w:t>„</w:t>
      </w:r>
      <w:r>
        <w:rPr>
          <w:rFonts w:ascii="Tahoma" w:hAnsi="Tahoma" w:cs="Tahoma"/>
          <w:sz w:val="24"/>
          <w:szCs w:val="24"/>
        </w:rPr>
        <w:t>Staatspreis Mobilität</w:t>
      </w:r>
      <w:r w:rsidR="00CD3919">
        <w:rPr>
          <w:rFonts w:ascii="Tahoma" w:hAnsi="Tahoma" w:cs="Tahoma"/>
          <w:sz w:val="24"/>
          <w:szCs w:val="24"/>
        </w:rPr>
        <w:t>“ wird in „Staatspreis inklusive Mobilität“ umbenannt und alljährlich vergeben.</w:t>
      </w:r>
      <w:r>
        <w:rPr>
          <w:rFonts w:ascii="Tahoma" w:hAnsi="Tahoma" w:cs="Tahoma"/>
          <w:sz w:val="24"/>
          <w:szCs w:val="24"/>
        </w:rPr>
        <w:t xml:space="preserve">    </w:t>
      </w:r>
    </w:p>
    <w:p w14:paraId="6C993179" w14:textId="7AE83028" w:rsidR="0093220C" w:rsidRPr="0093220C" w:rsidRDefault="0093220C" w:rsidP="0093220C">
      <w:pPr>
        <w:rPr>
          <w:rFonts w:ascii="Tahoma" w:hAnsi="Tahoma" w:cs="Tahoma"/>
          <w:sz w:val="24"/>
          <w:szCs w:val="24"/>
          <w:highlight w:val="yellow"/>
        </w:rPr>
      </w:pPr>
      <w:bookmarkStart w:id="4" w:name="_Hlk21696382"/>
      <w:r w:rsidRPr="0093220C">
        <w:rPr>
          <w:rFonts w:ascii="Tahoma" w:hAnsi="Tahoma" w:cs="Tahoma"/>
          <w:sz w:val="24"/>
          <w:szCs w:val="24"/>
        </w:rPr>
        <w:t xml:space="preserve">Schaffung einer grundlegenden Datenbasis zu inklusiver Mobilität </w:t>
      </w:r>
      <w:r w:rsidR="0075486C">
        <w:rPr>
          <w:rFonts w:ascii="Tahoma" w:hAnsi="Tahoma" w:cs="Tahoma"/>
          <w:sz w:val="24"/>
          <w:szCs w:val="24"/>
        </w:rPr>
        <w:t xml:space="preserve">u.a zur Überprüfung der </w:t>
      </w:r>
      <w:r w:rsidRPr="0093220C">
        <w:rPr>
          <w:rFonts w:ascii="Tahoma" w:hAnsi="Tahoma" w:cs="Tahoma"/>
          <w:sz w:val="24"/>
          <w:szCs w:val="24"/>
        </w:rPr>
        <w:t>NAP Indikatoren</w:t>
      </w:r>
      <w:bookmarkEnd w:id="4"/>
    </w:p>
    <w:p w14:paraId="7B562C34" w14:textId="190D7056" w:rsidR="00E723C5" w:rsidRDefault="00A4226A" w:rsidP="00840D63">
      <w:pPr>
        <w:rPr>
          <w:rFonts w:ascii="Tahoma" w:hAnsi="Tahoma" w:cs="Tahoma"/>
          <w:sz w:val="24"/>
          <w:szCs w:val="24"/>
        </w:rPr>
      </w:pPr>
      <w:r>
        <w:rPr>
          <w:rFonts w:ascii="Tahoma" w:hAnsi="Tahoma" w:cs="Tahoma"/>
          <w:sz w:val="24"/>
          <w:szCs w:val="24"/>
        </w:rPr>
        <w:t xml:space="preserve">Verpflichtende Ausbildungen für Planer und Architekten zu den Themen inklusive Mobilität/Mobilitätskette, Design für Alle und Barrierefreiheit werden geschaffen. </w:t>
      </w:r>
    </w:p>
    <w:p w14:paraId="339B4153" w14:textId="77777777" w:rsidR="00FB712A" w:rsidRPr="0093220C" w:rsidRDefault="00FB712A" w:rsidP="00840D63">
      <w:pPr>
        <w:rPr>
          <w:rFonts w:ascii="Tahoma" w:hAnsi="Tahoma" w:cs="Tahoma"/>
          <w:sz w:val="24"/>
          <w:szCs w:val="24"/>
        </w:rPr>
      </w:pPr>
    </w:p>
    <w:p w14:paraId="419BA578" w14:textId="7C588B11" w:rsidR="00840D63" w:rsidRPr="00840D63" w:rsidRDefault="00840D63" w:rsidP="00840D63">
      <w:pPr>
        <w:rPr>
          <w:rFonts w:ascii="Tahoma" w:hAnsi="Tahoma" w:cs="Tahoma"/>
          <w:b/>
          <w:sz w:val="24"/>
          <w:szCs w:val="24"/>
        </w:rPr>
      </w:pPr>
      <w:r w:rsidRPr="00840D63">
        <w:rPr>
          <w:rFonts w:ascii="Tahoma" w:hAnsi="Tahoma" w:cs="Tahoma"/>
          <w:b/>
          <w:sz w:val="24"/>
          <w:szCs w:val="24"/>
        </w:rPr>
        <w:lastRenderedPageBreak/>
        <w:t xml:space="preserve">Ziel </w:t>
      </w:r>
      <w:r w:rsidR="00C861D9">
        <w:rPr>
          <w:rFonts w:ascii="Tahoma" w:hAnsi="Tahoma" w:cs="Tahoma"/>
          <w:b/>
          <w:sz w:val="24"/>
          <w:szCs w:val="24"/>
        </w:rPr>
        <w:t>5</w:t>
      </w:r>
      <w:r w:rsidRPr="00840D63">
        <w:rPr>
          <w:rFonts w:ascii="Tahoma" w:hAnsi="Tahoma" w:cs="Tahoma"/>
          <w:b/>
          <w:sz w:val="24"/>
          <w:szCs w:val="24"/>
        </w:rPr>
        <w:t xml:space="preserve"> </w:t>
      </w:r>
    </w:p>
    <w:p w14:paraId="556F2337" w14:textId="1487E552" w:rsidR="00FB712A" w:rsidRPr="00FB712A" w:rsidRDefault="000D1160" w:rsidP="00840D63">
      <w:pPr>
        <w:rPr>
          <w:rFonts w:ascii="Tahoma" w:hAnsi="Tahoma" w:cs="Tahoma"/>
          <w:sz w:val="24"/>
          <w:szCs w:val="24"/>
        </w:rPr>
      </w:pPr>
      <w:r>
        <w:rPr>
          <w:rFonts w:ascii="Tahoma" w:hAnsi="Tahoma" w:cs="Tahoma"/>
          <w:sz w:val="24"/>
          <w:szCs w:val="24"/>
        </w:rPr>
        <w:t xml:space="preserve">Nach Adaptierungen, Ergänzungen </w:t>
      </w:r>
      <w:r w:rsidR="001D2722">
        <w:rPr>
          <w:rFonts w:ascii="Tahoma" w:hAnsi="Tahoma" w:cs="Tahoma"/>
          <w:sz w:val="24"/>
          <w:szCs w:val="24"/>
        </w:rPr>
        <w:t>oder</w:t>
      </w:r>
      <w:r>
        <w:rPr>
          <w:rFonts w:ascii="Tahoma" w:hAnsi="Tahoma" w:cs="Tahoma"/>
          <w:sz w:val="24"/>
          <w:szCs w:val="24"/>
        </w:rPr>
        <w:t xml:space="preserve"> Neufassungen von </w:t>
      </w:r>
      <w:r w:rsidRPr="000D1160">
        <w:rPr>
          <w:rFonts w:ascii="Tahoma" w:hAnsi="Tahoma" w:cs="Tahoma"/>
          <w:sz w:val="24"/>
          <w:szCs w:val="24"/>
        </w:rPr>
        <w:t>Gesetze</w:t>
      </w:r>
      <w:r>
        <w:rPr>
          <w:rFonts w:ascii="Tahoma" w:hAnsi="Tahoma" w:cs="Tahoma"/>
          <w:sz w:val="24"/>
          <w:szCs w:val="24"/>
        </w:rPr>
        <w:t xml:space="preserve">n, Verordnungen, Richtlinien, Normen und Erlässen </w:t>
      </w:r>
      <w:r w:rsidR="001D2722">
        <w:rPr>
          <w:rFonts w:ascii="Tahoma" w:hAnsi="Tahoma" w:cs="Tahoma"/>
          <w:sz w:val="24"/>
          <w:szCs w:val="24"/>
        </w:rPr>
        <w:t xml:space="preserve">bis 2024 ist die legistische Basis geschaffen für die </w:t>
      </w:r>
      <w:r>
        <w:rPr>
          <w:rFonts w:ascii="Tahoma" w:hAnsi="Tahoma" w:cs="Tahoma"/>
          <w:sz w:val="24"/>
          <w:szCs w:val="24"/>
        </w:rPr>
        <w:t xml:space="preserve">Sicherstellung </w:t>
      </w:r>
      <w:r w:rsidR="001D2722">
        <w:rPr>
          <w:rFonts w:ascii="Tahoma" w:hAnsi="Tahoma" w:cs="Tahoma"/>
          <w:sz w:val="24"/>
          <w:szCs w:val="24"/>
        </w:rPr>
        <w:t xml:space="preserve">und Überprüfung </w:t>
      </w:r>
      <w:r>
        <w:rPr>
          <w:rFonts w:ascii="Tahoma" w:hAnsi="Tahoma" w:cs="Tahoma"/>
          <w:sz w:val="24"/>
          <w:szCs w:val="24"/>
        </w:rPr>
        <w:t xml:space="preserve">von Barrierefreiheit und inklusiver Mobilität </w:t>
      </w:r>
      <w:r w:rsidR="00E723C5">
        <w:rPr>
          <w:rFonts w:ascii="Tahoma" w:hAnsi="Tahoma" w:cs="Tahoma"/>
          <w:sz w:val="24"/>
          <w:szCs w:val="24"/>
        </w:rPr>
        <w:t>im Sinne der UN</w:t>
      </w:r>
      <w:r w:rsidR="00D30376">
        <w:rPr>
          <w:rFonts w:ascii="Tahoma" w:hAnsi="Tahoma" w:cs="Tahoma"/>
          <w:sz w:val="24"/>
          <w:szCs w:val="24"/>
        </w:rPr>
        <w:t>-BRK.</w:t>
      </w:r>
    </w:p>
    <w:p w14:paraId="329143A5" w14:textId="77777777" w:rsidR="00840D63" w:rsidRPr="00840D63" w:rsidRDefault="00840D63" w:rsidP="00840D63">
      <w:pPr>
        <w:rPr>
          <w:rFonts w:ascii="Tahoma" w:hAnsi="Tahoma" w:cs="Tahoma"/>
          <w:b/>
          <w:sz w:val="24"/>
          <w:szCs w:val="24"/>
        </w:rPr>
      </w:pPr>
      <w:r w:rsidRPr="00840D63">
        <w:rPr>
          <w:rFonts w:ascii="Tahoma" w:hAnsi="Tahoma" w:cs="Tahoma"/>
          <w:b/>
          <w:sz w:val="24"/>
          <w:szCs w:val="24"/>
        </w:rPr>
        <w:t>Maßnahmen</w:t>
      </w:r>
    </w:p>
    <w:p w14:paraId="2B004A22" w14:textId="7B40683B" w:rsidR="000D1160" w:rsidRDefault="00BA5922" w:rsidP="00C870CA">
      <w:pPr>
        <w:rPr>
          <w:rFonts w:ascii="Tahoma" w:hAnsi="Tahoma" w:cs="Tahoma"/>
          <w:sz w:val="24"/>
          <w:szCs w:val="24"/>
        </w:rPr>
      </w:pPr>
      <w:r w:rsidRPr="00BA5922">
        <w:rPr>
          <w:rFonts w:ascii="Tahoma" w:hAnsi="Tahoma" w:cs="Tahoma"/>
          <w:sz w:val="24"/>
          <w:szCs w:val="24"/>
        </w:rPr>
        <w:t xml:space="preserve">Der Gesamtverkehrsplan wird </w:t>
      </w:r>
      <w:r>
        <w:rPr>
          <w:rFonts w:ascii="Tahoma" w:hAnsi="Tahoma" w:cs="Tahoma"/>
          <w:sz w:val="24"/>
          <w:szCs w:val="24"/>
        </w:rPr>
        <w:t xml:space="preserve">bis 2023 überarbeitet und hinsichtlich Personenmobilität um strategische Überlegungen und </w:t>
      </w:r>
      <w:r w:rsidRPr="00812B43">
        <w:rPr>
          <w:rFonts w:ascii="Tahoma" w:hAnsi="Tahoma" w:cs="Tahoma"/>
          <w:sz w:val="24"/>
          <w:szCs w:val="24"/>
        </w:rPr>
        <w:t>Umsetzungsmaßnahmen</w:t>
      </w:r>
      <w:r w:rsidR="00E1071C">
        <w:rPr>
          <w:rFonts w:ascii="Tahoma" w:hAnsi="Tahoma" w:cs="Tahoma"/>
          <w:sz w:val="24"/>
          <w:szCs w:val="24"/>
        </w:rPr>
        <w:t xml:space="preserve"> zur Erreichung durchgängiger, inklusiver Mobilitätsketten, sowie um Vorgaben zu einheitlichen, leistbaren Tarifsystemen ergänzt. </w:t>
      </w:r>
    </w:p>
    <w:p w14:paraId="70EB8FE6" w14:textId="342262B8" w:rsidR="00A87107" w:rsidRPr="00BA5922" w:rsidRDefault="00A87107" w:rsidP="00C870CA">
      <w:pPr>
        <w:rPr>
          <w:rFonts w:ascii="Tahoma" w:hAnsi="Tahoma" w:cs="Tahoma"/>
          <w:sz w:val="24"/>
          <w:szCs w:val="24"/>
        </w:rPr>
      </w:pPr>
      <w:r>
        <w:rPr>
          <w:rFonts w:ascii="Tahoma" w:hAnsi="Tahoma" w:cs="Tahoma"/>
          <w:sz w:val="24"/>
          <w:szCs w:val="24"/>
        </w:rPr>
        <w:t xml:space="preserve">Das „Öffentlicher Personennah- und Regionalverkehrsgesetz“ - </w:t>
      </w:r>
      <w:r w:rsidRPr="00A950DD">
        <w:rPr>
          <w:rFonts w:ascii="Tahoma" w:hAnsi="Tahoma" w:cs="Tahoma"/>
          <w:b/>
          <w:sz w:val="24"/>
          <w:szCs w:val="24"/>
        </w:rPr>
        <w:t>ÖBNRV-G</w:t>
      </w:r>
      <w:r>
        <w:rPr>
          <w:rFonts w:ascii="Tahoma" w:hAnsi="Tahoma" w:cs="Tahoma"/>
          <w:b/>
          <w:sz w:val="24"/>
          <w:szCs w:val="24"/>
        </w:rPr>
        <w:t xml:space="preserve"> </w:t>
      </w:r>
      <w:r w:rsidRPr="00A87107">
        <w:rPr>
          <w:rFonts w:ascii="Tahoma" w:hAnsi="Tahoma" w:cs="Tahoma"/>
          <w:sz w:val="24"/>
          <w:szCs w:val="24"/>
        </w:rPr>
        <w:t xml:space="preserve">ist </w:t>
      </w:r>
      <w:r>
        <w:rPr>
          <w:rFonts w:ascii="Tahoma" w:hAnsi="Tahoma" w:cs="Tahoma"/>
          <w:sz w:val="24"/>
          <w:szCs w:val="24"/>
        </w:rPr>
        <w:t xml:space="preserve">zu ändern und zu ergänzen. </w:t>
      </w:r>
    </w:p>
    <w:p w14:paraId="378646EF" w14:textId="2631ECC2" w:rsidR="00A87107" w:rsidRPr="00BA5922" w:rsidRDefault="00A87107" w:rsidP="00A87107">
      <w:pPr>
        <w:rPr>
          <w:rFonts w:ascii="Tahoma" w:hAnsi="Tahoma" w:cs="Tahoma"/>
          <w:sz w:val="24"/>
          <w:szCs w:val="24"/>
        </w:rPr>
      </w:pPr>
      <w:r w:rsidRPr="00A87107">
        <w:rPr>
          <w:rFonts w:ascii="Tahoma" w:hAnsi="Tahoma" w:cs="Tahoma"/>
          <w:sz w:val="24"/>
          <w:szCs w:val="24"/>
        </w:rPr>
        <w:t xml:space="preserve">Die STVO </w:t>
      </w:r>
      <w:r>
        <w:rPr>
          <w:rFonts w:ascii="Tahoma" w:hAnsi="Tahoma" w:cs="Tahoma"/>
          <w:sz w:val="24"/>
          <w:szCs w:val="24"/>
        </w:rPr>
        <w:t xml:space="preserve">ist zu erneuern. </w:t>
      </w:r>
    </w:p>
    <w:p w14:paraId="3E4FC8FD" w14:textId="388C691D" w:rsidR="00906E0C" w:rsidRDefault="00E1071C" w:rsidP="00906E0C">
      <w:pPr>
        <w:rPr>
          <w:rFonts w:ascii="Tahoma" w:hAnsi="Tahoma" w:cs="Tahoma"/>
          <w:sz w:val="24"/>
          <w:szCs w:val="24"/>
        </w:rPr>
      </w:pPr>
      <w:bookmarkStart w:id="5" w:name="_Hlk21696715"/>
      <w:r w:rsidRPr="00840D63">
        <w:rPr>
          <w:rFonts w:ascii="Tahoma" w:hAnsi="Tahoma" w:cs="Tahoma"/>
          <w:sz w:val="24"/>
          <w:szCs w:val="24"/>
        </w:rPr>
        <w:t xml:space="preserve">Unterstützung der Entwicklung einer Prüfnorm zu BF relevanten Inhalten, z.B. Leuchtdichten, Frequenzen von Warntönen, etc. </w:t>
      </w:r>
      <w:r w:rsidR="0075486C" w:rsidRPr="0075486C">
        <w:rPr>
          <w:rFonts w:ascii="Tahoma" w:hAnsi="Tahoma" w:cs="Tahoma"/>
          <w:sz w:val="24"/>
          <w:szCs w:val="24"/>
        </w:rPr>
        <w:t>im Rahmen des</w:t>
      </w:r>
      <w:r w:rsidRPr="0075486C">
        <w:rPr>
          <w:rFonts w:ascii="Tahoma" w:hAnsi="Tahoma" w:cs="Tahoma"/>
          <w:sz w:val="24"/>
          <w:szCs w:val="24"/>
        </w:rPr>
        <w:t xml:space="preserve"> ASI</w:t>
      </w:r>
      <w:bookmarkEnd w:id="5"/>
    </w:p>
    <w:p w14:paraId="4EC3B33C" w14:textId="78048580" w:rsidR="00906E0C" w:rsidRPr="00906E0C" w:rsidRDefault="00906E0C" w:rsidP="00906E0C">
      <w:pPr>
        <w:rPr>
          <w:rFonts w:ascii="Tahoma" w:hAnsi="Tahoma" w:cs="Tahoma"/>
          <w:sz w:val="24"/>
          <w:szCs w:val="24"/>
        </w:rPr>
      </w:pPr>
      <w:r w:rsidRPr="00906E0C">
        <w:rPr>
          <w:rFonts w:ascii="Tahoma" w:hAnsi="Tahoma" w:cs="Tahoma"/>
          <w:sz w:val="24"/>
          <w:szCs w:val="24"/>
        </w:rPr>
        <w:t xml:space="preserve">Gemäß der Europäischen Richtlinie 2004/18/EG </w:t>
      </w:r>
      <w:r>
        <w:rPr>
          <w:rFonts w:ascii="Tahoma" w:hAnsi="Tahoma" w:cs="Tahoma"/>
          <w:sz w:val="24"/>
          <w:szCs w:val="24"/>
        </w:rPr>
        <w:t>wird</w:t>
      </w:r>
      <w:r w:rsidRPr="00906E0C">
        <w:rPr>
          <w:rFonts w:ascii="Tahoma" w:hAnsi="Tahoma" w:cs="Tahoma"/>
          <w:sz w:val="24"/>
          <w:szCs w:val="24"/>
        </w:rPr>
        <w:t xml:space="preserve"> Design für Alle auch im </w:t>
      </w:r>
      <w:r>
        <w:rPr>
          <w:rFonts w:ascii="Tahoma" w:hAnsi="Tahoma" w:cs="Tahoma"/>
          <w:sz w:val="24"/>
          <w:szCs w:val="24"/>
        </w:rPr>
        <w:t xml:space="preserve">nationalen </w:t>
      </w:r>
      <w:hyperlink r:id="rId6" w:tooltip="Vergaberecht" w:history="1">
        <w:r w:rsidRPr="00906E0C">
          <w:rPr>
            <w:rFonts w:ascii="Tahoma" w:hAnsi="Tahoma" w:cs="Tahoma"/>
            <w:sz w:val="24"/>
            <w:szCs w:val="24"/>
          </w:rPr>
          <w:t>Vergaberecht</w:t>
        </w:r>
      </w:hyperlink>
      <w:r w:rsidRPr="00906E0C">
        <w:rPr>
          <w:rFonts w:ascii="Tahoma" w:hAnsi="Tahoma" w:cs="Tahoma"/>
          <w:sz w:val="24"/>
          <w:szCs w:val="24"/>
        </w:rPr>
        <w:t xml:space="preserve"> berücksichtigt</w:t>
      </w:r>
      <w:r>
        <w:rPr>
          <w:rFonts w:ascii="Tahoma" w:hAnsi="Tahoma" w:cs="Tahoma"/>
          <w:sz w:val="24"/>
          <w:szCs w:val="24"/>
        </w:rPr>
        <w:t xml:space="preserve"> und </w:t>
      </w:r>
      <w:r w:rsidRPr="00906E0C">
        <w:rPr>
          <w:rFonts w:ascii="Tahoma" w:hAnsi="Tahoma" w:cs="Tahoma"/>
          <w:sz w:val="24"/>
          <w:szCs w:val="24"/>
        </w:rPr>
        <w:t xml:space="preserve">Design für Alle als Bedingung in öffentlichen Ausschreibungen </w:t>
      </w:r>
      <w:r>
        <w:rPr>
          <w:rFonts w:ascii="Tahoma" w:hAnsi="Tahoma" w:cs="Tahoma"/>
          <w:sz w:val="24"/>
          <w:szCs w:val="24"/>
        </w:rPr>
        <w:t>verankert</w:t>
      </w:r>
      <w:r w:rsidRPr="00906E0C">
        <w:rPr>
          <w:rFonts w:ascii="Tahoma" w:hAnsi="Tahoma" w:cs="Tahoma"/>
          <w:sz w:val="24"/>
          <w:szCs w:val="24"/>
        </w:rPr>
        <w:t>.</w:t>
      </w:r>
    </w:p>
    <w:p w14:paraId="5507E9D6" w14:textId="77777777" w:rsidR="00C870CA" w:rsidRDefault="00C870CA" w:rsidP="00840D63">
      <w:pPr>
        <w:rPr>
          <w:rFonts w:ascii="Tahoma" w:hAnsi="Tahoma" w:cs="Tahoma"/>
          <w:b/>
          <w:sz w:val="24"/>
          <w:szCs w:val="24"/>
        </w:rPr>
      </w:pPr>
    </w:p>
    <w:p w14:paraId="1C700D15" w14:textId="6FB24F71" w:rsidR="00840D63" w:rsidRPr="00840D63" w:rsidRDefault="00840D63" w:rsidP="00840D63">
      <w:pPr>
        <w:rPr>
          <w:rFonts w:ascii="Tahoma" w:hAnsi="Tahoma" w:cs="Tahoma"/>
          <w:b/>
          <w:sz w:val="24"/>
          <w:szCs w:val="24"/>
        </w:rPr>
      </w:pPr>
      <w:r w:rsidRPr="00840D63">
        <w:rPr>
          <w:rFonts w:ascii="Tahoma" w:hAnsi="Tahoma" w:cs="Tahoma"/>
          <w:b/>
          <w:sz w:val="24"/>
          <w:szCs w:val="24"/>
        </w:rPr>
        <w:t xml:space="preserve">Ziel </w:t>
      </w:r>
      <w:r w:rsidR="00C861D9">
        <w:rPr>
          <w:rFonts w:ascii="Tahoma" w:hAnsi="Tahoma" w:cs="Tahoma"/>
          <w:b/>
          <w:sz w:val="24"/>
          <w:szCs w:val="24"/>
        </w:rPr>
        <w:t>6</w:t>
      </w:r>
    </w:p>
    <w:p w14:paraId="3D0030CB" w14:textId="7E6E79E6" w:rsidR="0075486C" w:rsidRPr="00FB712A" w:rsidRDefault="001D2722" w:rsidP="00840D63">
      <w:pPr>
        <w:rPr>
          <w:rFonts w:ascii="Tahoma" w:hAnsi="Tahoma" w:cs="Tahoma"/>
          <w:sz w:val="24"/>
          <w:szCs w:val="24"/>
        </w:rPr>
      </w:pPr>
      <w:r>
        <w:rPr>
          <w:rFonts w:ascii="Tahoma" w:hAnsi="Tahoma" w:cs="Tahoma"/>
          <w:sz w:val="24"/>
          <w:szCs w:val="24"/>
        </w:rPr>
        <w:t xml:space="preserve">Die Förderung von Forschung &amp; Entwicklung zu inklusiver Mobilität  </w:t>
      </w:r>
    </w:p>
    <w:p w14:paraId="26799456" w14:textId="568164AD" w:rsidR="00840D63" w:rsidRPr="00840D63" w:rsidRDefault="00840D63" w:rsidP="00840D63">
      <w:pPr>
        <w:rPr>
          <w:rFonts w:ascii="Tahoma" w:hAnsi="Tahoma" w:cs="Tahoma"/>
          <w:b/>
          <w:sz w:val="24"/>
          <w:szCs w:val="24"/>
        </w:rPr>
      </w:pPr>
      <w:r w:rsidRPr="00840D63">
        <w:rPr>
          <w:rFonts w:ascii="Tahoma" w:hAnsi="Tahoma" w:cs="Tahoma"/>
          <w:b/>
          <w:sz w:val="24"/>
          <w:szCs w:val="24"/>
        </w:rPr>
        <w:t>Maßnahmen</w:t>
      </w:r>
    </w:p>
    <w:p w14:paraId="4AA65E44" w14:textId="7DA95DAA" w:rsidR="00840D63" w:rsidRPr="00906E0C" w:rsidRDefault="00840D63" w:rsidP="00840D63">
      <w:pPr>
        <w:rPr>
          <w:rFonts w:ascii="Tahoma" w:hAnsi="Tahoma" w:cs="Tahoma"/>
          <w:sz w:val="24"/>
          <w:szCs w:val="24"/>
        </w:rPr>
      </w:pPr>
      <w:r w:rsidRPr="00840D63">
        <w:rPr>
          <w:rFonts w:ascii="Tahoma" w:hAnsi="Tahoma" w:cs="Tahoma"/>
          <w:sz w:val="24"/>
          <w:szCs w:val="24"/>
        </w:rPr>
        <w:t>Konsolidierung und Dissemination von Forschungsarbeiten zum Thema inklusive Mobilität speziell gerichtet auf offene Wissenslücken und Probleme für zukünftige Forschung</w:t>
      </w:r>
    </w:p>
    <w:p w14:paraId="100BD7F9" w14:textId="6F475899" w:rsidR="007B5277" w:rsidRDefault="0075486C" w:rsidP="00840D63">
      <w:pPr>
        <w:rPr>
          <w:rFonts w:ascii="Tahoma" w:hAnsi="Tahoma" w:cs="Tahoma"/>
          <w:sz w:val="24"/>
          <w:szCs w:val="24"/>
        </w:rPr>
      </w:pPr>
      <w:r w:rsidRPr="0075486C">
        <w:rPr>
          <w:rFonts w:ascii="Tahoma" w:hAnsi="Tahoma" w:cs="Tahoma"/>
          <w:sz w:val="24"/>
          <w:szCs w:val="24"/>
        </w:rPr>
        <w:t>Ergänzung der Verkehrsauskunft Österreich bzw. der Graphenintegrationsplattform um Parameter zur barrierefreien Nutzung des Straßenraums sowie von Verkehrsinfrastrukturen um darauf aufbauend Angebote für Menschen mit Behinderungen zur Unterstützung in deren Mobilität schaffen zu können.</w:t>
      </w:r>
    </w:p>
    <w:p w14:paraId="1F1EE317" w14:textId="77777777" w:rsidR="00FB712A" w:rsidRPr="0075486C" w:rsidRDefault="00FB712A" w:rsidP="00840D63">
      <w:pPr>
        <w:rPr>
          <w:rFonts w:ascii="Tahoma" w:hAnsi="Tahoma" w:cs="Tahoma"/>
          <w:sz w:val="24"/>
          <w:szCs w:val="24"/>
        </w:rPr>
      </w:pPr>
    </w:p>
    <w:p w14:paraId="6CF9B54B" w14:textId="2B37A042" w:rsidR="00840D63" w:rsidRPr="00840D63" w:rsidRDefault="00840D63" w:rsidP="00840D63">
      <w:pPr>
        <w:rPr>
          <w:rFonts w:ascii="Tahoma" w:hAnsi="Tahoma" w:cs="Tahoma"/>
          <w:b/>
          <w:sz w:val="24"/>
          <w:szCs w:val="24"/>
        </w:rPr>
      </w:pPr>
      <w:r w:rsidRPr="00840D63">
        <w:rPr>
          <w:rFonts w:ascii="Tahoma" w:hAnsi="Tahoma" w:cs="Tahoma"/>
          <w:b/>
          <w:sz w:val="24"/>
          <w:szCs w:val="24"/>
        </w:rPr>
        <w:t xml:space="preserve">Ziel </w:t>
      </w:r>
      <w:r w:rsidR="00C861D9">
        <w:rPr>
          <w:rFonts w:ascii="Tahoma" w:hAnsi="Tahoma" w:cs="Tahoma"/>
          <w:b/>
          <w:sz w:val="24"/>
          <w:szCs w:val="24"/>
        </w:rPr>
        <w:t>7</w:t>
      </w:r>
    </w:p>
    <w:p w14:paraId="319D0BDF" w14:textId="44CCF642" w:rsidR="0075486C" w:rsidRPr="00FB712A" w:rsidRDefault="00244480" w:rsidP="00840D63">
      <w:pPr>
        <w:rPr>
          <w:rFonts w:ascii="Tahoma" w:hAnsi="Tahoma" w:cs="Tahoma"/>
          <w:sz w:val="24"/>
          <w:szCs w:val="24"/>
        </w:rPr>
      </w:pPr>
      <w:r>
        <w:rPr>
          <w:rFonts w:ascii="Tahoma" w:hAnsi="Tahoma" w:cs="Tahoma"/>
          <w:sz w:val="24"/>
          <w:szCs w:val="24"/>
        </w:rPr>
        <w:t>Die massiven Ungleichgewichte</w:t>
      </w:r>
      <w:r w:rsidRPr="00244480">
        <w:rPr>
          <w:rFonts w:ascii="Tahoma" w:hAnsi="Tahoma" w:cs="Tahoma"/>
          <w:sz w:val="24"/>
          <w:szCs w:val="24"/>
        </w:rPr>
        <w:t xml:space="preserve"> in urbanen und ländlichen Regionen</w:t>
      </w:r>
      <w:r>
        <w:rPr>
          <w:rFonts w:ascii="Tahoma" w:hAnsi="Tahoma" w:cs="Tahoma"/>
          <w:sz w:val="24"/>
          <w:szCs w:val="24"/>
        </w:rPr>
        <w:t xml:space="preserve"> bei </w:t>
      </w:r>
      <w:r w:rsidRPr="00244480">
        <w:rPr>
          <w:rFonts w:ascii="Tahoma" w:hAnsi="Tahoma" w:cs="Tahoma"/>
          <w:sz w:val="24"/>
          <w:szCs w:val="24"/>
        </w:rPr>
        <w:t>Umsetzung</w:t>
      </w:r>
      <w:r w:rsidR="00682C13">
        <w:rPr>
          <w:rFonts w:ascii="Tahoma" w:hAnsi="Tahoma" w:cs="Tahoma"/>
          <w:sz w:val="24"/>
          <w:szCs w:val="24"/>
        </w:rPr>
        <w:t xml:space="preserve"> und Angebot</w:t>
      </w:r>
      <w:r w:rsidRPr="00244480">
        <w:rPr>
          <w:rFonts w:ascii="Tahoma" w:hAnsi="Tahoma" w:cs="Tahoma"/>
          <w:sz w:val="24"/>
          <w:szCs w:val="24"/>
        </w:rPr>
        <w:t xml:space="preserve"> inklusiver Mobilität </w:t>
      </w:r>
      <w:r>
        <w:rPr>
          <w:rFonts w:ascii="Tahoma" w:hAnsi="Tahoma" w:cs="Tahoma"/>
          <w:sz w:val="24"/>
          <w:szCs w:val="24"/>
        </w:rPr>
        <w:t xml:space="preserve">sind bis 2030 durch </w:t>
      </w:r>
      <w:r w:rsidR="00157725">
        <w:rPr>
          <w:rFonts w:ascii="Tahoma" w:hAnsi="Tahoma" w:cs="Tahoma"/>
          <w:sz w:val="24"/>
          <w:szCs w:val="24"/>
        </w:rPr>
        <w:t>eigene</w:t>
      </w:r>
      <w:r w:rsidR="00682C13">
        <w:rPr>
          <w:rFonts w:ascii="Tahoma" w:hAnsi="Tahoma" w:cs="Tahoma"/>
          <w:sz w:val="24"/>
          <w:szCs w:val="24"/>
        </w:rPr>
        <w:t xml:space="preserve"> Schwerpunktsetzungen, </w:t>
      </w:r>
      <w:r w:rsidR="00157725">
        <w:rPr>
          <w:rFonts w:ascii="Tahoma" w:hAnsi="Tahoma" w:cs="Tahoma"/>
          <w:sz w:val="24"/>
          <w:szCs w:val="24"/>
        </w:rPr>
        <w:t xml:space="preserve">das </w:t>
      </w:r>
      <w:r w:rsidR="00682C13" w:rsidRPr="00446178">
        <w:rPr>
          <w:rFonts w:ascii="Tahoma" w:hAnsi="Tahoma" w:cs="Tahoma"/>
          <w:sz w:val="24"/>
          <w:szCs w:val="24"/>
        </w:rPr>
        <w:t>systematische</w:t>
      </w:r>
      <w:r w:rsidR="00157725" w:rsidRPr="00446178">
        <w:rPr>
          <w:rFonts w:ascii="Tahoma" w:hAnsi="Tahoma" w:cs="Tahoma"/>
          <w:sz w:val="24"/>
          <w:szCs w:val="24"/>
        </w:rPr>
        <w:t xml:space="preserve"> Nutzen von </w:t>
      </w:r>
      <w:r w:rsidR="00682C13" w:rsidRPr="00446178">
        <w:rPr>
          <w:rFonts w:ascii="Tahoma" w:hAnsi="Tahoma" w:cs="Tahoma"/>
          <w:sz w:val="24"/>
          <w:szCs w:val="24"/>
        </w:rPr>
        <w:t>Synergien</w:t>
      </w:r>
      <w:r w:rsidR="00446178" w:rsidRPr="00446178">
        <w:rPr>
          <w:rFonts w:ascii="Tahoma" w:hAnsi="Tahoma" w:cs="Tahoma"/>
          <w:sz w:val="24"/>
          <w:szCs w:val="24"/>
        </w:rPr>
        <w:t xml:space="preserve"> </w:t>
      </w:r>
      <w:r w:rsidR="00446178">
        <w:rPr>
          <w:rFonts w:ascii="Tahoma" w:hAnsi="Tahoma" w:cs="Tahoma"/>
          <w:sz w:val="24"/>
          <w:szCs w:val="24"/>
        </w:rPr>
        <w:t>bei</w:t>
      </w:r>
      <w:r w:rsidR="00682C13" w:rsidRPr="00446178">
        <w:rPr>
          <w:rFonts w:ascii="Tahoma" w:hAnsi="Tahoma" w:cs="Tahoma"/>
          <w:sz w:val="24"/>
          <w:szCs w:val="24"/>
        </w:rPr>
        <w:t xml:space="preserve"> klimapolitischen Verkehrsinitiativen</w:t>
      </w:r>
      <w:r w:rsidR="00682C13">
        <w:rPr>
          <w:rFonts w:ascii="Tahoma" w:hAnsi="Tahoma" w:cs="Tahoma"/>
          <w:sz w:val="24"/>
          <w:szCs w:val="24"/>
        </w:rPr>
        <w:t xml:space="preserve"> und einem Ausbau im ländlichen Raum </w:t>
      </w:r>
      <w:r>
        <w:rPr>
          <w:rFonts w:ascii="Tahoma" w:hAnsi="Tahoma" w:cs="Tahoma"/>
          <w:sz w:val="24"/>
          <w:szCs w:val="24"/>
        </w:rPr>
        <w:t>ausgeglichen worden.</w:t>
      </w:r>
    </w:p>
    <w:p w14:paraId="61592A7C" w14:textId="77777777" w:rsidR="00840D63" w:rsidRPr="00DB3EFE" w:rsidRDefault="00840D63" w:rsidP="00840D63">
      <w:pPr>
        <w:rPr>
          <w:rFonts w:ascii="Tahoma" w:hAnsi="Tahoma" w:cs="Tahoma"/>
          <w:b/>
          <w:sz w:val="24"/>
          <w:szCs w:val="24"/>
        </w:rPr>
      </w:pPr>
      <w:r w:rsidRPr="00DB3EFE">
        <w:rPr>
          <w:rFonts w:ascii="Tahoma" w:hAnsi="Tahoma" w:cs="Tahoma"/>
          <w:b/>
          <w:sz w:val="24"/>
          <w:szCs w:val="24"/>
        </w:rPr>
        <w:t>Maßnahmen</w:t>
      </w:r>
    </w:p>
    <w:p w14:paraId="73E1A6FC" w14:textId="5BECBCD2" w:rsidR="00446178" w:rsidRDefault="00B823E1" w:rsidP="00840D63">
      <w:pPr>
        <w:rPr>
          <w:rFonts w:ascii="Tahoma" w:hAnsi="Tahoma" w:cs="Tahoma"/>
          <w:sz w:val="24"/>
          <w:szCs w:val="24"/>
        </w:rPr>
      </w:pPr>
      <w:r>
        <w:rPr>
          <w:rFonts w:ascii="Tahoma" w:hAnsi="Tahoma" w:cs="Tahoma"/>
          <w:sz w:val="24"/>
          <w:szCs w:val="24"/>
        </w:rPr>
        <w:lastRenderedPageBreak/>
        <w:t>Planung</w:t>
      </w:r>
      <w:r w:rsidR="0075486C">
        <w:rPr>
          <w:rFonts w:ascii="Tahoma" w:hAnsi="Tahoma" w:cs="Tahoma"/>
          <w:sz w:val="24"/>
          <w:szCs w:val="24"/>
        </w:rPr>
        <w:t>en</w:t>
      </w:r>
      <w:r>
        <w:rPr>
          <w:rFonts w:ascii="Tahoma" w:hAnsi="Tahoma" w:cs="Tahoma"/>
          <w:sz w:val="24"/>
          <w:szCs w:val="24"/>
        </w:rPr>
        <w:t xml:space="preserve"> und Umsetzung</w:t>
      </w:r>
      <w:r w:rsidR="0075486C">
        <w:rPr>
          <w:rFonts w:ascii="Tahoma" w:hAnsi="Tahoma" w:cs="Tahoma"/>
          <w:sz w:val="24"/>
          <w:szCs w:val="24"/>
        </w:rPr>
        <w:t>en</w:t>
      </w:r>
      <w:r>
        <w:rPr>
          <w:rFonts w:ascii="Tahoma" w:hAnsi="Tahoma" w:cs="Tahoma"/>
          <w:sz w:val="24"/>
          <w:szCs w:val="24"/>
        </w:rPr>
        <w:t xml:space="preserve"> v</w:t>
      </w:r>
      <w:r w:rsidR="00446178">
        <w:rPr>
          <w:rFonts w:ascii="Tahoma" w:hAnsi="Tahoma" w:cs="Tahoma"/>
          <w:sz w:val="24"/>
          <w:szCs w:val="24"/>
        </w:rPr>
        <w:t>erkehrspolitische</w:t>
      </w:r>
      <w:r>
        <w:rPr>
          <w:rFonts w:ascii="Tahoma" w:hAnsi="Tahoma" w:cs="Tahoma"/>
          <w:sz w:val="24"/>
          <w:szCs w:val="24"/>
        </w:rPr>
        <w:t>r</w:t>
      </w:r>
      <w:r w:rsidR="00446178">
        <w:rPr>
          <w:rFonts w:ascii="Tahoma" w:hAnsi="Tahoma" w:cs="Tahoma"/>
          <w:sz w:val="24"/>
          <w:szCs w:val="24"/>
        </w:rPr>
        <w:t xml:space="preserve"> Maßnahmen </w:t>
      </w:r>
      <w:r>
        <w:rPr>
          <w:rFonts w:ascii="Tahoma" w:hAnsi="Tahoma" w:cs="Tahoma"/>
          <w:sz w:val="24"/>
          <w:szCs w:val="24"/>
        </w:rPr>
        <w:t xml:space="preserve">im ländlichen Raum </w:t>
      </w:r>
      <w:r w:rsidR="00446178">
        <w:rPr>
          <w:rFonts w:ascii="Tahoma" w:hAnsi="Tahoma" w:cs="Tahoma"/>
          <w:sz w:val="24"/>
          <w:szCs w:val="24"/>
        </w:rPr>
        <w:t xml:space="preserve">zur </w:t>
      </w:r>
      <w:r>
        <w:rPr>
          <w:rFonts w:ascii="Tahoma" w:hAnsi="Tahoma" w:cs="Tahoma"/>
          <w:sz w:val="24"/>
          <w:szCs w:val="24"/>
        </w:rPr>
        <w:t>Erreichung der Klimaziele Österreichs</w:t>
      </w:r>
      <w:r w:rsidR="00446178">
        <w:rPr>
          <w:rFonts w:ascii="Tahoma" w:hAnsi="Tahoma" w:cs="Tahoma"/>
          <w:sz w:val="24"/>
          <w:szCs w:val="24"/>
        </w:rPr>
        <w:t xml:space="preserve"> </w:t>
      </w:r>
      <w:r>
        <w:rPr>
          <w:rFonts w:ascii="Tahoma" w:hAnsi="Tahoma" w:cs="Tahoma"/>
          <w:sz w:val="24"/>
          <w:szCs w:val="24"/>
        </w:rPr>
        <w:t xml:space="preserve">werden systematisch zur Schaffung durchgängiger, inklusiver Mobilitätsketten genutzt. </w:t>
      </w:r>
    </w:p>
    <w:p w14:paraId="36A526CC" w14:textId="77777777" w:rsidR="007B5277" w:rsidRDefault="007B5277" w:rsidP="00840D63">
      <w:pPr>
        <w:rPr>
          <w:rFonts w:ascii="Tahoma" w:hAnsi="Tahoma" w:cs="Tahoma"/>
          <w:sz w:val="24"/>
          <w:szCs w:val="24"/>
        </w:rPr>
      </w:pPr>
    </w:p>
    <w:p w14:paraId="5DB87306" w14:textId="0FC6F1CA" w:rsidR="00840D63" w:rsidRDefault="00840D63" w:rsidP="00840D63">
      <w:pPr>
        <w:rPr>
          <w:rFonts w:ascii="Tahoma" w:hAnsi="Tahoma" w:cs="Tahoma"/>
          <w:b/>
          <w:sz w:val="24"/>
          <w:szCs w:val="24"/>
        </w:rPr>
      </w:pPr>
      <w:r w:rsidRPr="00840D63">
        <w:rPr>
          <w:rFonts w:ascii="Tahoma" w:hAnsi="Tahoma" w:cs="Tahoma"/>
          <w:b/>
          <w:sz w:val="24"/>
          <w:szCs w:val="24"/>
        </w:rPr>
        <w:t xml:space="preserve">Ziel </w:t>
      </w:r>
      <w:r w:rsidR="00C861D9">
        <w:rPr>
          <w:rFonts w:ascii="Tahoma" w:hAnsi="Tahoma" w:cs="Tahoma"/>
          <w:b/>
          <w:sz w:val="24"/>
          <w:szCs w:val="24"/>
        </w:rPr>
        <w:t>8</w:t>
      </w:r>
    </w:p>
    <w:p w14:paraId="48BDAA3C" w14:textId="3B8E6EB5" w:rsidR="0075486C" w:rsidRPr="00FB712A" w:rsidRDefault="00B823E1" w:rsidP="00840D63">
      <w:pPr>
        <w:rPr>
          <w:rFonts w:ascii="Tahoma" w:hAnsi="Tahoma" w:cs="Tahoma"/>
          <w:sz w:val="24"/>
          <w:szCs w:val="24"/>
        </w:rPr>
      </w:pPr>
      <w:r w:rsidRPr="00B823E1">
        <w:rPr>
          <w:rFonts w:ascii="Tahoma" w:hAnsi="Tahoma" w:cs="Tahoma"/>
          <w:sz w:val="24"/>
          <w:szCs w:val="24"/>
        </w:rPr>
        <w:t>D</w:t>
      </w:r>
      <w:r>
        <w:rPr>
          <w:rFonts w:ascii="Tahoma" w:hAnsi="Tahoma" w:cs="Tahoma"/>
          <w:sz w:val="24"/>
          <w:szCs w:val="24"/>
        </w:rPr>
        <w:t xml:space="preserve">er </w:t>
      </w:r>
      <w:r w:rsidR="005355E3">
        <w:rPr>
          <w:rFonts w:ascii="Tahoma" w:hAnsi="Tahoma" w:cs="Tahoma"/>
          <w:sz w:val="24"/>
          <w:szCs w:val="24"/>
        </w:rPr>
        <w:t xml:space="preserve">inklusive, </w:t>
      </w:r>
      <w:r>
        <w:rPr>
          <w:rFonts w:ascii="Tahoma" w:hAnsi="Tahoma" w:cs="Tahoma"/>
          <w:sz w:val="24"/>
          <w:szCs w:val="24"/>
        </w:rPr>
        <w:t xml:space="preserve">öffentliche Verkehr ist </w:t>
      </w:r>
      <w:r w:rsidR="005355E3">
        <w:rPr>
          <w:rFonts w:ascii="Tahoma" w:hAnsi="Tahoma" w:cs="Tahoma"/>
          <w:sz w:val="24"/>
          <w:szCs w:val="24"/>
        </w:rPr>
        <w:t xml:space="preserve">für den einzelnen </w:t>
      </w:r>
      <w:r>
        <w:rPr>
          <w:rFonts w:ascii="Tahoma" w:hAnsi="Tahoma" w:cs="Tahoma"/>
          <w:sz w:val="24"/>
          <w:szCs w:val="24"/>
        </w:rPr>
        <w:t xml:space="preserve">leistbar, </w:t>
      </w:r>
      <w:r w:rsidR="00CB5190">
        <w:rPr>
          <w:rFonts w:ascii="Tahoma" w:hAnsi="Tahoma" w:cs="Tahoma"/>
          <w:sz w:val="24"/>
          <w:szCs w:val="24"/>
        </w:rPr>
        <w:t xml:space="preserve">er ist im Vergleich zu Angeboten des Individualverkehrs pro Km günstiger </w:t>
      </w:r>
      <w:r w:rsidR="005355E3">
        <w:rPr>
          <w:rFonts w:ascii="Tahoma" w:hAnsi="Tahoma" w:cs="Tahoma"/>
          <w:sz w:val="24"/>
          <w:szCs w:val="24"/>
        </w:rPr>
        <w:t>und verfügt über in ganz Österreich einheitliche Tarifsysteme.</w:t>
      </w:r>
    </w:p>
    <w:p w14:paraId="3D24D5C5" w14:textId="77777777" w:rsidR="00840D63" w:rsidRPr="00B823E1" w:rsidRDefault="00840D63" w:rsidP="00840D63">
      <w:pPr>
        <w:rPr>
          <w:rFonts w:ascii="Tahoma" w:hAnsi="Tahoma" w:cs="Tahoma"/>
          <w:b/>
          <w:sz w:val="24"/>
          <w:szCs w:val="24"/>
        </w:rPr>
      </w:pPr>
      <w:r w:rsidRPr="00B823E1">
        <w:rPr>
          <w:rFonts w:ascii="Tahoma" w:hAnsi="Tahoma" w:cs="Tahoma"/>
          <w:b/>
          <w:sz w:val="24"/>
          <w:szCs w:val="24"/>
        </w:rPr>
        <w:t>Maßnahmen</w:t>
      </w:r>
    </w:p>
    <w:p w14:paraId="2F640E77" w14:textId="0694B558" w:rsidR="00840D63" w:rsidRDefault="00840D63" w:rsidP="00840D63">
      <w:pPr>
        <w:rPr>
          <w:rFonts w:ascii="Tahoma" w:hAnsi="Tahoma" w:cs="Tahoma"/>
          <w:b/>
          <w:sz w:val="24"/>
          <w:szCs w:val="24"/>
        </w:rPr>
      </w:pPr>
    </w:p>
    <w:p w14:paraId="08A11A63" w14:textId="493799F6" w:rsidR="00840D63" w:rsidRPr="00840D63" w:rsidRDefault="00840D63" w:rsidP="00840D63">
      <w:pPr>
        <w:rPr>
          <w:rFonts w:ascii="Tahoma" w:hAnsi="Tahoma" w:cs="Tahoma"/>
          <w:b/>
          <w:sz w:val="24"/>
          <w:szCs w:val="24"/>
        </w:rPr>
      </w:pPr>
      <w:r>
        <w:rPr>
          <w:rFonts w:ascii="Tahoma" w:hAnsi="Tahoma" w:cs="Tahoma"/>
          <w:b/>
          <w:sz w:val="24"/>
          <w:szCs w:val="24"/>
        </w:rPr>
        <w:t xml:space="preserve">Ziel </w:t>
      </w:r>
      <w:r w:rsidR="00C861D9">
        <w:rPr>
          <w:rFonts w:ascii="Tahoma" w:hAnsi="Tahoma" w:cs="Tahoma"/>
          <w:b/>
          <w:sz w:val="24"/>
          <w:szCs w:val="24"/>
        </w:rPr>
        <w:t>9</w:t>
      </w:r>
    </w:p>
    <w:p w14:paraId="11D2F153" w14:textId="063E54D2" w:rsidR="00906E0C" w:rsidRPr="00FB712A" w:rsidRDefault="007B5277" w:rsidP="00840D63">
      <w:pPr>
        <w:rPr>
          <w:rFonts w:ascii="Tahoma" w:hAnsi="Tahoma" w:cs="Tahoma"/>
          <w:sz w:val="24"/>
          <w:szCs w:val="24"/>
        </w:rPr>
      </w:pPr>
      <w:r w:rsidRPr="007B5277">
        <w:rPr>
          <w:rFonts w:ascii="Tahoma" w:hAnsi="Tahoma" w:cs="Tahoma"/>
          <w:sz w:val="24"/>
          <w:szCs w:val="24"/>
        </w:rPr>
        <w:t>Etablierung eines wirksamen Rechtsschutzes gegen Diskriminierung im Verkehrsbereich.</w:t>
      </w:r>
    </w:p>
    <w:p w14:paraId="60B333DE" w14:textId="77777777" w:rsidR="00840D63" w:rsidRPr="00CB5190" w:rsidRDefault="00840D63" w:rsidP="00840D63">
      <w:pPr>
        <w:rPr>
          <w:rFonts w:ascii="Tahoma" w:hAnsi="Tahoma" w:cs="Tahoma"/>
          <w:b/>
          <w:sz w:val="24"/>
          <w:szCs w:val="24"/>
        </w:rPr>
      </w:pPr>
      <w:r w:rsidRPr="00CB5190">
        <w:rPr>
          <w:rFonts w:ascii="Tahoma" w:hAnsi="Tahoma" w:cs="Tahoma"/>
          <w:b/>
          <w:sz w:val="24"/>
          <w:szCs w:val="24"/>
        </w:rPr>
        <w:t>Maßnahmen</w:t>
      </w:r>
    </w:p>
    <w:p w14:paraId="45A1CB97" w14:textId="33FB2D61" w:rsidR="0071620D" w:rsidRDefault="007B5277">
      <w:pPr>
        <w:rPr>
          <w:rFonts w:ascii="Tahoma" w:hAnsi="Tahoma" w:cs="Tahoma"/>
          <w:sz w:val="24"/>
          <w:szCs w:val="24"/>
        </w:rPr>
      </w:pPr>
      <w:r>
        <w:rPr>
          <w:rFonts w:ascii="Tahoma" w:hAnsi="Tahoma" w:cs="Tahoma"/>
          <w:sz w:val="24"/>
          <w:szCs w:val="24"/>
        </w:rPr>
        <w:t xml:space="preserve">Unterlassungs- und Beseitigungsanspruch </w:t>
      </w:r>
      <w:r w:rsidR="00D30376">
        <w:rPr>
          <w:rFonts w:ascii="Tahoma" w:hAnsi="Tahoma" w:cs="Tahoma"/>
          <w:sz w:val="24"/>
          <w:szCs w:val="24"/>
        </w:rPr>
        <w:t>im</w:t>
      </w:r>
      <w:r w:rsidR="00AF6CA3">
        <w:rPr>
          <w:rFonts w:ascii="Tahoma" w:hAnsi="Tahoma" w:cs="Tahoma"/>
          <w:sz w:val="24"/>
          <w:szCs w:val="24"/>
        </w:rPr>
        <w:t xml:space="preserve"> BGStG</w:t>
      </w:r>
    </w:p>
    <w:p w14:paraId="6B3554D6" w14:textId="7EEA322C" w:rsidR="00355E65" w:rsidRDefault="000F53BE" w:rsidP="00277947">
      <w:pPr>
        <w:rPr>
          <w:rFonts w:ascii="Tahoma" w:hAnsi="Tahoma" w:cs="Tahoma"/>
          <w:sz w:val="24"/>
          <w:szCs w:val="24"/>
        </w:rPr>
      </w:pPr>
      <w:r w:rsidRPr="000F53BE">
        <w:rPr>
          <w:rFonts w:ascii="Tahoma" w:hAnsi="Tahoma" w:cs="Tahoma"/>
          <w:sz w:val="24"/>
          <w:szCs w:val="24"/>
        </w:rPr>
        <w:t>Etablierung einer nationalen Stelle für alle Fahrgastrechte</w:t>
      </w:r>
      <w:r w:rsidR="00906E0C">
        <w:rPr>
          <w:rFonts w:ascii="Tahoma" w:hAnsi="Tahoma" w:cs="Tahoma"/>
          <w:sz w:val="24"/>
          <w:szCs w:val="24"/>
        </w:rPr>
        <w:t xml:space="preserve"> </w:t>
      </w:r>
      <w:r w:rsidRPr="000F53BE">
        <w:rPr>
          <w:rFonts w:ascii="Tahoma" w:hAnsi="Tahoma" w:cs="Tahoma"/>
          <w:sz w:val="24"/>
          <w:szCs w:val="24"/>
        </w:rPr>
        <w:t xml:space="preserve">als zentrale Anlaufstelle mit Dokumentationspflicht und Zugang zur Doku für IVs. </w:t>
      </w:r>
    </w:p>
    <w:p w14:paraId="26CD88CB" w14:textId="2048BE9A" w:rsidR="00906E0C" w:rsidRDefault="00CB5190" w:rsidP="00277947">
      <w:pPr>
        <w:rPr>
          <w:sz w:val="28"/>
          <w:szCs w:val="28"/>
        </w:rPr>
      </w:pPr>
      <w:r>
        <w:rPr>
          <w:rFonts w:ascii="Tahoma" w:hAnsi="Tahoma" w:cs="Tahoma"/>
          <w:sz w:val="24"/>
          <w:szCs w:val="24"/>
        </w:rPr>
        <w:t>Bei Verstoß dürfen sich Anbieter nicht um öffentl</w:t>
      </w:r>
      <w:r w:rsidR="00355E65">
        <w:rPr>
          <w:rFonts w:ascii="Tahoma" w:hAnsi="Tahoma" w:cs="Tahoma"/>
          <w:sz w:val="24"/>
          <w:szCs w:val="24"/>
        </w:rPr>
        <w:t>ich</w:t>
      </w:r>
      <w:r>
        <w:rPr>
          <w:rFonts w:ascii="Tahoma" w:hAnsi="Tahoma" w:cs="Tahoma"/>
          <w:sz w:val="24"/>
          <w:szCs w:val="24"/>
        </w:rPr>
        <w:t xml:space="preserve"> Aufträge bemühen</w:t>
      </w:r>
      <w:r w:rsidR="00355E65">
        <w:rPr>
          <w:rFonts w:ascii="Tahoma" w:hAnsi="Tahoma" w:cs="Tahoma"/>
          <w:sz w:val="24"/>
          <w:szCs w:val="24"/>
        </w:rPr>
        <w:t>, öffentliche Förderungen werden nicht gewährt.</w:t>
      </w:r>
    </w:p>
    <w:sectPr w:rsidR="00906E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7AD4"/>
    <w:multiLevelType w:val="hybridMultilevel"/>
    <w:tmpl w:val="B72C99B0"/>
    <w:lvl w:ilvl="0" w:tplc="04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863A8E"/>
    <w:multiLevelType w:val="hybridMultilevel"/>
    <w:tmpl w:val="ECC853AA"/>
    <w:lvl w:ilvl="0" w:tplc="8E3ABA34">
      <w:start w:val="2022"/>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5036AB5"/>
    <w:multiLevelType w:val="hybridMultilevel"/>
    <w:tmpl w:val="D45419E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D2C1259"/>
    <w:multiLevelType w:val="hybridMultilevel"/>
    <w:tmpl w:val="1710322C"/>
    <w:lvl w:ilvl="0" w:tplc="04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35F6041"/>
    <w:multiLevelType w:val="hybridMultilevel"/>
    <w:tmpl w:val="CBFE606C"/>
    <w:lvl w:ilvl="0" w:tplc="04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29B3A56"/>
    <w:multiLevelType w:val="hybridMultilevel"/>
    <w:tmpl w:val="52CE3F8E"/>
    <w:lvl w:ilvl="0" w:tplc="04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88656A9"/>
    <w:multiLevelType w:val="hybridMultilevel"/>
    <w:tmpl w:val="DA58244E"/>
    <w:lvl w:ilvl="0" w:tplc="3B104DB8">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0D34F0A"/>
    <w:multiLevelType w:val="hybridMultilevel"/>
    <w:tmpl w:val="DF649C6C"/>
    <w:lvl w:ilvl="0" w:tplc="04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70443D2"/>
    <w:multiLevelType w:val="hybridMultilevel"/>
    <w:tmpl w:val="0BE2200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E7B395E"/>
    <w:multiLevelType w:val="hybridMultilevel"/>
    <w:tmpl w:val="3F7CE5E6"/>
    <w:lvl w:ilvl="0" w:tplc="04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84081132">
    <w:abstractNumId w:val="2"/>
  </w:num>
  <w:num w:numId="2" w16cid:durableId="1155607417">
    <w:abstractNumId w:val="6"/>
  </w:num>
  <w:num w:numId="3" w16cid:durableId="434637532">
    <w:abstractNumId w:val="9"/>
  </w:num>
  <w:num w:numId="4" w16cid:durableId="2006082613">
    <w:abstractNumId w:val="0"/>
  </w:num>
  <w:num w:numId="5" w16cid:durableId="1684550130">
    <w:abstractNumId w:val="3"/>
  </w:num>
  <w:num w:numId="6" w16cid:durableId="902567076">
    <w:abstractNumId w:val="4"/>
  </w:num>
  <w:num w:numId="7" w16cid:durableId="17124029">
    <w:abstractNumId w:val="7"/>
  </w:num>
  <w:num w:numId="8" w16cid:durableId="1966235621">
    <w:abstractNumId w:val="5"/>
  </w:num>
  <w:num w:numId="9" w16cid:durableId="1541891929">
    <w:abstractNumId w:val="1"/>
  </w:num>
  <w:num w:numId="10" w16cid:durableId="15230884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F0"/>
    <w:rsid w:val="00053895"/>
    <w:rsid w:val="0005533F"/>
    <w:rsid w:val="000554A4"/>
    <w:rsid w:val="0007668A"/>
    <w:rsid w:val="0009641B"/>
    <w:rsid w:val="000A5B80"/>
    <w:rsid w:val="000D1160"/>
    <w:rsid w:val="000E7F29"/>
    <w:rsid w:val="000F53BE"/>
    <w:rsid w:val="00125D2F"/>
    <w:rsid w:val="00133555"/>
    <w:rsid w:val="00133E2C"/>
    <w:rsid w:val="00154F07"/>
    <w:rsid w:val="00157725"/>
    <w:rsid w:val="0018594A"/>
    <w:rsid w:val="0019021D"/>
    <w:rsid w:val="0019273F"/>
    <w:rsid w:val="001B14D3"/>
    <w:rsid w:val="001D2722"/>
    <w:rsid w:val="00211943"/>
    <w:rsid w:val="0021398C"/>
    <w:rsid w:val="00224516"/>
    <w:rsid w:val="00236157"/>
    <w:rsid w:val="00244480"/>
    <w:rsid w:val="00246964"/>
    <w:rsid w:val="00272C88"/>
    <w:rsid w:val="00277947"/>
    <w:rsid w:val="0028529D"/>
    <w:rsid w:val="00292F62"/>
    <w:rsid w:val="002A479A"/>
    <w:rsid w:val="002C0874"/>
    <w:rsid w:val="002F3869"/>
    <w:rsid w:val="003446C0"/>
    <w:rsid w:val="00355E65"/>
    <w:rsid w:val="00366AB8"/>
    <w:rsid w:val="003709C4"/>
    <w:rsid w:val="00370CD8"/>
    <w:rsid w:val="003754BF"/>
    <w:rsid w:val="0039018D"/>
    <w:rsid w:val="003D1101"/>
    <w:rsid w:val="003D3EC0"/>
    <w:rsid w:val="003E28FA"/>
    <w:rsid w:val="003E7B98"/>
    <w:rsid w:val="003F7777"/>
    <w:rsid w:val="004006AF"/>
    <w:rsid w:val="004176C8"/>
    <w:rsid w:val="0042357A"/>
    <w:rsid w:val="00423C99"/>
    <w:rsid w:val="00424173"/>
    <w:rsid w:val="00435B39"/>
    <w:rsid w:val="00436A6D"/>
    <w:rsid w:val="00446178"/>
    <w:rsid w:val="00453C98"/>
    <w:rsid w:val="0046476E"/>
    <w:rsid w:val="004705FA"/>
    <w:rsid w:val="00487162"/>
    <w:rsid w:val="00490BFE"/>
    <w:rsid w:val="00490D8E"/>
    <w:rsid w:val="004C5B31"/>
    <w:rsid w:val="004C7229"/>
    <w:rsid w:val="004E5531"/>
    <w:rsid w:val="004F535F"/>
    <w:rsid w:val="004F689A"/>
    <w:rsid w:val="00501208"/>
    <w:rsid w:val="00502B45"/>
    <w:rsid w:val="00503E9C"/>
    <w:rsid w:val="00505797"/>
    <w:rsid w:val="00505890"/>
    <w:rsid w:val="005236A9"/>
    <w:rsid w:val="00527640"/>
    <w:rsid w:val="005355E3"/>
    <w:rsid w:val="00593AE9"/>
    <w:rsid w:val="005C72A7"/>
    <w:rsid w:val="005C7B35"/>
    <w:rsid w:val="005E744A"/>
    <w:rsid w:val="005F5919"/>
    <w:rsid w:val="006074CE"/>
    <w:rsid w:val="0061432B"/>
    <w:rsid w:val="0064435F"/>
    <w:rsid w:val="0065527B"/>
    <w:rsid w:val="00667908"/>
    <w:rsid w:val="006679CD"/>
    <w:rsid w:val="006742C5"/>
    <w:rsid w:val="00677A4E"/>
    <w:rsid w:val="00682C13"/>
    <w:rsid w:val="006B6451"/>
    <w:rsid w:val="006F07DC"/>
    <w:rsid w:val="00701003"/>
    <w:rsid w:val="0071620D"/>
    <w:rsid w:val="0072582C"/>
    <w:rsid w:val="0075486C"/>
    <w:rsid w:val="00776736"/>
    <w:rsid w:val="00787EA7"/>
    <w:rsid w:val="00790A26"/>
    <w:rsid w:val="00793E8B"/>
    <w:rsid w:val="007B5277"/>
    <w:rsid w:val="007D3388"/>
    <w:rsid w:val="007E742C"/>
    <w:rsid w:val="007F087F"/>
    <w:rsid w:val="00810501"/>
    <w:rsid w:val="00812B43"/>
    <w:rsid w:val="00823EA0"/>
    <w:rsid w:val="00840D63"/>
    <w:rsid w:val="008542D9"/>
    <w:rsid w:val="0086138B"/>
    <w:rsid w:val="00871007"/>
    <w:rsid w:val="008C2262"/>
    <w:rsid w:val="00906E0C"/>
    <w:rsid w:val="00921012"/>
    <w:rsid w:val="0093220C"/>
    <w:rsid w:val="009675C1"/>
    <w:rsid w:val="00971996"/>
    <w:rsid w:val="00983B16"/>
    <w:rsid w:val="009C33A5"/>
    <w:rsid w:val="009C651F"/>
    <w:rsid w:val="009D1E49"/>
    <w:rsid w:val="009D55BC"/>
    <w:rsid w:val="009F0D40"/>
    <w:rsid w:val="009F6353"/>
    <w:rsid w:val="00A0757A"/>
    <w:rsid w:val="00A16270"/>
    <w:rsid w:val="00A177A8"/>
    <w:rsid w:val="00A31719"/>
    <w:rsid w:val="00A4226A"/>
    <w:rsid w:val="00A84298"/>
    <w:rsid w:val="00A856CE"/>
    <w:rsid w:val="00A87107"/>
    <w:rsid w:val="00A950DD"/>
    <w:rsid w:val="00AD6FC2"/>
    <w:rsid w:val="00AE1C16"/>
    <w:rsid w:val="00AF6CA3"/>
    <w:rsid w:val="00B10B37"/>
    <w:rsid w:val="00B54581"/>
    <w:rsid w:val="00B662C0"/>
    <w:rsid w:val="00B823E1"/>
    <w:rsid w:val="00B84EC4"/>
    <w:rsid w:val="00B96A24"/>
    <w:rsid w:val="00BA5922"/>
    <w:rsid w:val="00BD2A43"/>
    <w:rsid w:val="00C36B71"/>
    <w:rsid w:val="00C861D9"/>
    <w:rsid w:val="00C870CA"/>
    <w:rsid w:val="00C9468E"/>
    <w:rsid w:val="00CB5190"/>
    <w:rsid w:val="00CB6C16"/>
    <w:rsid w:val="00CC10FB"/>
    <w:rsid w:val="00CD3919"/>
    <w:rsid w:val="00D03593"/>
    <w:rsid w:val="00D30376"/>
    <w:rsid w:val="00D308AD"/>
    <w:rsid w:val="00D655C2"/>
    <w:rsid w:val="00D737A3"/>
    <w:rsid w:val="00D75EE5"/>
    <w:rsid w:val="00DB03DD"/>
    <w:rsid w:val="00DB3EFE"/>
    <w:rsid w:val="00DB7BDD"/>
    <w:rsid w:val="00DE5474"/>
    <w:rsid w:val="00DE6BB7"/>
    <w:rsid w:val="00E0038D"/>
    <w:rsid w:val="00E1071C"/>
    <w:rsid w:val="00E355F1"/>
    <w:rsid w:val="00E723C5"/>
    <w:rsid w:val="00E83BF0"/>
    <w:rsid w:val="00E86CDB"/>
    <w:rsid w:val="00EB18F2"/>
    <w:rsid w:val="00EE18CB"/>
    <w:rsid w:val="00EE7B15"/>
    <w:rsid w:val="00EF3132"/>
    <w:rsid w:val="00F20391"/>
    <w:rsid w:val="00F431F6"/>
    <w:rsid w:val="00F57FE5"/>
    <w:rsid w:val="00F7082F"/>
    <w:rsid w:val="00F7681E"/>
    <w:rsid w:val="00F831CC"/>
    <w:rsid w:val="00FA34BC"/>
    <w:rsid w:val="00FB29F7"/>
    <w:rsid w:val="00FB712A"/>
    <w:rsid w:val="00FC5393"/>
    <w:rsid w:val="00FF1B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07CF"/>
  <w15:chartTrackingRefBased/>
  <w15:docId w15:val="{08BB119A-385F-4EFA-9E13-06714FC2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6A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9021D"/>
    <w:rPr>
      <w:color w:val="0563C1" w:themeColor="hyperlink"/>
      <w:u w:val="single"/>
    </w:rPr>
  </w:style>
  <w:style w:type="paragraph" w:styleId="Listenabsatz">
    <w:name w:val="List Paragraph"/>
    <w:basedOn w:val="Standard"/>
    <w:uiPriority w:val="34"/>
    <w:qFormat/>
    <w:rsid w:val="006074CE"/>
    <w:pPr>
      <w:ind w:left="720"/>
      <w:contextualSpacing/>
    </w:pPr>
  </w:style>
  <w:style w:type="paragraph" w:styleId="Sprechblasentext">
    <w:name w:val="Balloon Text"/>
    <w:basedOn w:val="Standard"/>
    <w:link w:val="SprechblasentextZchn"/>
    <w:uiPriority w:val="99"/>
    <w:semiHidden/>
    <w:unhideWhenUsed/>
    <w:rsid w:val="00DB7B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7BDD"/>
    <w:rPr>
      <w:rFonts w:ascii="Segoe UI" w:hAnsi="Segoe UI" w:cs="Segoe UI"/>
      <w:sz w:val="18"/>
      <w:szCs w:val="18"/>
    </w:rPr>
  </w:style>
  <w:style w:type="character" w:styleId="NichtaufgelsteErwhnung">
    <w:name w:val="Unresolved Mention"/>
    <w:basedOn w:val="Absatz-Standardschriftart"/>
    <w:uiPriority w:val="99"/>
    <w:semiHidden/>
    <w:unhideWhenUsed/>
    <w:rsid w:val="00A950DD"/>
    <w:rPr>
      <w:color w:val="605E5C"/>
      <w:shd w:val="clear" w:color="auto" w:fill="E1DFDD"/>
    </w:rPr>
  </w:style>
  <w:style w:type="paragraph" w:styleId="NurText">
    <w:name w:val="Plain Text"/>
    <w:basedOn w:val="Standard"/>
    <w:link w:val="NurTextZchn"/>
    <w:uiPriority w:val="99"/>
    <w:semiHidden/>
    <w:unhideWhenUsed/>
    <w:rsid w:val="00971996"/>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97199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40097">
      <w:bodyDiv w:val="1"/>
      <w:marLeft w:val="0"/>
      <w:marRight w:val="0"/>
      <w:marTop w:val="0"/>
      <w:marBottom w:val="0"/>
      <w:divBdr>
        <w:top w:val="none" w:sz="0" w:space="0" w:color="auto"/>
        <w:left w:val="none" w:sz="0" w:space="0" w:color="auto"/>
        <w:bottom w:val="none" w:sz="0" w:space="0" w:color="auto"/>
        <w:right w:val="none" w:sz="0" w:space="0" w:color="auto"/>
      </w:divBdr>
    </w:div>
    <w:div w:id="1417288053">
      <w:bodyDiv w:val="1"/>
      <w:marLeft w:val="0"/>
      <w:marRight w:val="0"/>
      <w:marTop w:val="0"/>
      <w:marBottom w:val="0"/>
      <w:divBdr>
        <w:top w:val="none" w:sz="0" w:space="0" w:color="auto"/>
        <w:left w:val="none" w:sz="0" w:space="0" w:color="auto"/>
        <w:bottom w:val="none" w:sz="0" w:space="0" w:color="auto"/>
        <w:right w:val="none" w:sz="0" w:space="0" w:color="auto"/>
      </w:divBdr>
    </w:div>
    <w:div w:id="1820926975">
      <w:bodyDiv w:val="1"/>
      <w:marLeft w:val="0"/>
      <w:marRight w:val="0"/>
      <w:marTop w:val="0"/>
      <w:marBottom w:val="0"/>
      <w:divBdr>
        <w:top w:val="none" w:sz="0" w:space="0" w:color="auto"/>
        <w:left w:val="none" w:sz="0" w:space="0" w:color="auto"/>
        <w:bottom w:val="none" w:sz="0" w:space="0" w:color="auto"/>
        <w:right w:val="none" w:sz="0" w:space="0" w:color="auto"/>
      </w:divBdr>
    </w:div>
    <w:div w:id="20919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Vergaberecht" TargetMode="External"/><Relationship Id="rId5" Type="http://schemas.openxmlformats.org/officeDocument/2006/relationships/hyperlink" Target="https://de.wikipedia.org/wiki/Soziale_Inklu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1996</Words>
  <Characters>12582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Benesch</dc:creator>
  <cp:keywords/>
  <dc:description/>
  <cp:lastModifiedBy>Bernhard Bruckner</cp:lastModifiedBy>
  <cp:revision>3</cp:revision>
  <cp:lastPrinted>2020-01-13T10:47:00Z</cp:lastPrinted>
  <dcterms:created xsi:type="dcterms:W3CDTF">2022-05-18T16:32:00Z</dcterms:created>
  <dcterms:modified xsi:type="dcterms:W3CDTF">2022-05-18T16:33:00Z</dcterms:modified>
</cp:coreProperties>
</file>